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9BA2" w14:textId="77777777" w:rsidR="00FA51E8" w:rsidRDefault="00FA51E8" w:rsidP="00D41E12">
      <w:pPr>
        <w:rPr>
          <w:rFonts w:cstheme="minorHAnsi"/>
          <w:b/>
          <w:color w:val="70AD47" w:themeColor="accent6"/>
          <w:sz w:val="25"/>
          <w:szCs w:val="25"/>
        </w:rPr>
      </w:pPr>
    </w:p>
    <w:p w14:paraId="2E91079F" w14:textId="6BC0793A" w:rsidR="00B0530C" w:rsidRDefault="00645A08" w:rsidP="00D41E12">
      <w:pPr>
        <w:rPr>
          <w:rFonts w:cstheme="minorHAnsi"/>
          <w:b/>
          <w:color w:val="70AD47" w:themeColor="accent6"/>
          <w:sz w:val="25"/>
          <w:szCs w:val="25"/>
        </w:rPr>
      </w:pPr>
      <w:r>
        <w:rPr>
          <w:rFonts w:cstheme="minorHAnsi"/>
          <w:b/>
          <w:color w:val="70AD47" w:themeColor="accent6"/>
          <w:sz w:val="25"/>
          <w:szCs w:val="25"/>
        </w:rPr>
        <w:t xml:space="preserve">Consultation on changes to the intensive winter grazing regulations </w:t>
      </w:r>
      <w:r w:rsidR="00570A72">
        <w:rPr>
          <w:rFonts w:cstheme="minorHAnsi"/>
          <w:b/>
          <w:color w:val="70AD47" w:themeColor="accent6"/>
          <w:sz w:val="25"/>
          <w:szCs w:val="25"/>
        </w:rPr>
        <w:t>–</w:t>
      </w:r>
      <w:r>
        <w:rPr>
          <w:rFonts w:cstheme="minorHAnsi"/>
          <w:b/>
          <w:color w:val="70AD47" w:themeColor="accent6"/>
          <w:sz w:val="25"/>
          <w:szCs w:val="25"/>
        </w:rPr>
        <w:t xml:space="preserve"> </w:t>
      </w:r>
      <w:r w:rsidR="00570A72">
        <w:rPr>
          <w:rFonts w:cstheme="minorHAnsi"/>
          <w:b/>
          <w:color w:val="70AD47" w:themeColor="accent6"/>
          <w:sz w:val="25"/>
          <w:szCs w:val="25"/>
        </w:rPr>
        <w:t>B+LNZ’s</w:t>
      </w:r>
      <w:r w:rsidR="00D41E12" w:rsidRPr="00167E34">
        <w:rPr>
          <w:rFonts w:cstheme="minorHAnsi"/>
          <w:b/>
          <w:color w:val="70AD47" w:themeColor="accent6"/>
          <w:sz w:val="25"/>
          <w:szCs w:val="25"/>
        </w:rPr>
        <w:t xml:space="preserve"> </w:t>
      </w:r>
      <w:r w:rsidR="00CF5105">
        <w:rPr>
          <w:rFonts w:cstheme="minorHAnsi"/>
          <w:b/>
          <w:color w:val="70AD47" w:themeColor="accent6"/>
          <w:sz w:val="25"/>
          <w:szCs w:val="25"/>
        </w:rPr>
        <w:t>s</w:t>
      </w:r>
      <w:r w:rsidR="00A25F5F" w:rsidRPr="00167E34">
        <w:rPr>
          <w:rFonts w:cstheme="minorHAnsi"/>
          <w:b/>
          <w:color w:val="70AD47" w:themeColor="accent6"/>
          <w:sz w:val="25"/>
          <w:szCs w:val="25"/>
        </w:rPr>
        <w:t xml:space="preserve">ubmission </w:t>
      </w:r>
      <w:r w:rsidR="00CF5105">
        <w:rPr>
          <w:rFonts w:cstheme="minorHAnsi"/>
          <w:b/>
          <w:color w:val="70AD47" w:themeColor="accent6"/>
          <w:sz w:val="25"/>
          <w:szCs w:val="25"/>
        </w:rPr>
        <w:t>t</w:t>
      </w:r>
      <w:r w:rsidR="00A25F5F" w:rsidRPr="00167E34">
        <w:rPr>
          <w:rFonts w:cstheme="minorHAnsi"/>
          <w:b/>
          <w:color w:val="70AD47" w:themeColor="accent6"/>
          <w:sz w:val="25"/>
          <w:szCs w:val="25"/>
        </w:rPr>
        <w:t>emplate</w:t>
      </w:r>
      <w:r w:rsidR="00CF5105">
        <w:rPr>
          <w:rFonts w:cstheme="minorHAnsi"/>
          <w:b/>
          <w:color w:val="70AD47" w:themeColor="accent6"/>
          <w:sz w:val="25"/>
          <w:szCs w:val="25"/>
        </w:rPr>
        <w:t xml:space="preserve"> </w:t>
      </w:r>
    </w:p>
    <w:p w14:paraId="4480FDA7" w14:textId="78AE587B" w:rsidR="00C06B99" w:rsidRPr="005804C2" w:rsidRDefault="00C06B99" w:rsidP="00C06B99">
      <w:pPr>
        <w:spacing w:line="276" w:lineRule="auto"/>
        <w:rPr>
          <w:rFonts w:cstheme="minorHAnsi"/>
          <w:i/>
          <w:iCs/>
        </w:rPr>
      </w:pPr>
      <w:r w:rsidRPr="005804C2">
        <w:rPr>
          <w:rFonts w:cstheme="minorHAnsi"/>
          <w:i/>
          <w:iCs/>
        </w:rPr>
        <w:t>Beef + Lamb New Zealand (B+LNZ) will be making a submission on behalf of the sheep and beef sector on the Government’s proposals.</w:t>
      </w:r>
    </w:p>
    <w:p w14:paraId="324B1CF0" w14:textId="77777777" w:rsidR="005F50EE" w:rsidRDefault="00C06B99" w:rsidP="00C06B99">
      <w:pPr>
        <w:spacing w:line="276" w:lineRule="auto"/>
        <w:rPr>
          <w:rFonts w:cstheme="minorHAnsi"/>
          <w:i/>
          <w:iCs/>
        </w:rPr>
      </w:pPr>
      <w:r w:rsidRPr="005804C2">
        <w:rPr>
          <w:rFonts w:cstheme="minorHAnsi"/>
          <w:i/>
          <w:iCs/>
        </w:rPr>
        <w:t>We have also developed this template to help farmers who want to make their own submissions on the proposals.</w:t>
      </w:r>
      <w:r w:rsidR="005F50EE">
        <w:rPr>
          <w:rFonts w:cstheme="minorHAnsi"/>
          <w:i/>
          <w:iCs/>
        </w:rPr>
        <w:t xml:space="preserve"> This template focuses on what we believe are the key areas for comment.</w:t>
      </w:r>
      <w:r w:rsidRPr="005804C2">
        <w:rPr>
          <w:rFonts w:cstheme="minorHAnsi"/>
          <w:i/>
          <w:iCs/>
        </w:rPr>
        <w:t xml:space="preserve"> </w:t>
      </w:r>
    </w:p>
    <w:p w14:paraId="006A5AB8" w14:textId="0F2719C4" w:rsidR="00C06B99" w:rsidRDefault="00C06B99" w:rsidP="00C06B99">
      <w:pPr>
        <w:spacing w:line="276" w:lineRule="auto"/>
        <w:rPr>
          <w:rFonts w:cstheme="minorHAnsi"/>
          <w:b/>
          <w:bCs/>
          <w:i/>
          <w:iCs/>
        </w:rPr>
      </w:pPr>
      <w:r w:rsidRPr="005804C2">
        <w:rPr>
          <w:rFonts w:cstheme="minorHAnsi"/>
          <w:b/>
          <w:bCs/>
          <w:i/>
          <w:iCs/>
        </w:rPr>
        <w:t xml:space="preserve">To use this template, </w:t>
      </w:r>
      <w:r>
        <w:rPr>
          <w:rFonts w:cstheme="minorHAnsi"/>
          <w:b/>
          <w:bCs/>
          <w:i/>
          <w:iCs/>
        </w:rPr>
        <w:t xml:space="preserve">follow the structure below and add in your own information and views. </w:t>
      </w:r>
      <w:r w:rsidRPr="000C24E4">
        <w:rPr>
          <w:rFonts w:cstheme="minorHAnsi"/>
          <w:i/>
          <w:iCs/>
        </w:rPr>
        <w:t xml:space="preserve">We’ve provided starters to get your ideas flowing – you could copy and paste </w:t>
      </w:r>
      <w:r w:rsidR="00BE6155">
        <w:rPr>
          <w:rFonts w:cstheme="minorHAnsi"/>
          <w:i/>
          <w:iCs/>
        </w:rPr>
        <w:t xml:space="preserve">some of </w:t>
      </w:r>
      <w:r w:rsidRPr="000C24E4">
        <w:rPr>
          <w:rFonts w:cstheme="minorHAnsi"/>
          <w:i/>
          <w:iCs/>
        </w:rPr>
        <w:t>what we’ve provided but submissions in your own words are always better</w:t>
      </w:r>
      <w:r w:rsidR="005F50EE">
        <w:rPr>
          <w:rFonts w:cstheme="minorHAnsi"/>
          <w:b/>
          <w:bCs/>
          <w:i/>
          <w:iCs/>
        </w:rPr>
        <w:t xml:space="preserve">. </w:t>
      </w:r>
      <w:r w:rsidR="005F50EE" w:rsidRPr="005F50EE">
        <w:rPr>
          <w:rFonts w:cstheme="minorHAnsi"/>
          <w:i/>
          <w:iCs/>
        </w:rPr>
        <w:t>We recommend you think about how the proposed new rules would apply to you</w:t>
      </w:r>
      <w:r w:rsidR="005F50EE">
        <w:rPr>
          <w:rFonts w:cstheme="minorHAnsi"/>
          <w:i/>
          <w:iCs/>
        </w:rPr>
        <w:t>, how clear the requirements are</w:t>
      </w:r>
      <w:r w:rsidR="005F50EE" w:rsidRPr="005F50EE">
        <w:rPr>
          <w:rFonts w:cstheme="minorHAnsi"/>
          <w:i/>
          <w:iCs/>
        </w:rPr>
        <w:t xml:space="preserve"> and how easy the</w:t>
      </w:r>
      <w:r w:rsidR="005F50EE">
        <w:rPr>
          <w:rFonts w:cstheme="minorHAnsi"/>
          <w:i/>
          <w:iCs/>
        </w:rPr>
        <w:t xml:space="preserve"> rules</w:t>
      </w:r>
      <w:r w:rsidR="005F50EE" w:rsidRPr="005F50EE">
        <w:rPr>
          <w:rFonts w:cstheme="minorHAnsi"/>
          <w:i/>
          <w:iCs/>
        </w:rPr>
        <w:t xml:space="preserve"> would be to implement.</w:t>
      </w:r>
      <w:r w:rsidR="005F50EE">
        <w:rPr>
          <w:rFonts w:cstheme="minorHAnsi"/>
          <w:b/>
          <w:bCs/>
          <w:i/>
          <w:iCs/>
        </w:rPr>
        <w:t xml:space="preserve"> </w:t>
      </w:r>
    </w:p>
    <w:p w14:paraId="7FF0DA2B" w14:textId="4EF88278" w:rsidR="005804C2" w:rsidRDefault="00C06B99" w:rsidP="00217B57">
      <w:pPr>
        <w:spacing w:line="276" w:lineRule="auto"/>
        <w:rPr>
          <w:rFonts w:cstheme="minorHAnsi"/>
          <w:i/>
          <w:iCs/>
        </w:rPr>
      </w:pPr>
      <w:r w:rsidRPr="005804C2">
        <w:rPr>
          <w:rFonts w:cstheme="minorHAnsi"/>
          <w:i/>
          <w:iCs/>
        </w:rPr>
        <w:t xml:space="preserve">Once completed, you can use the responses to fill in the Ministry for the Environment’s online form at: </w:t>
      </w:r>
      <w:hyperlink r:id="rId11" w:history="1">
        <w:r w:rsidRPr="005804C2">
          <w:rPr>
            <w:rStyle w:val="Hyperlink"/>
            <w:i/>
            <w:iCs/>
          </w:rPr>
          <w:t>https://consult.environment.govt.nz/freshwater/intensive-winter-grazing-regulations/consultation/intro/</w:t>
        </w:r>
      </w:hyperlink>
      <w:r w:rsidRPr="005804C2">
        <w:rPr>
          <w:i/>
          <w:iCs/>
        </w:rPr>
        <w:t xml:space="preserve"> (note this is </w:t>
      </w:r>
      <w:proofErr w:type="spellStart"/>
      <w:r w:rsidRPr="005804C2">
        <w:rPr>
          <w:i/>
          <w:iCs/>
        </w:rPr>
        <w:t>MfE’s</w:t>
      </w:r>
      <w:proofErr w:type="spellEnd"/>
      <w:r w:rsidRPr="005804C2">
        <w:rPr>
          <w:i/>
          <w:iCs/>
        </w:rPr>
        <w:t xml:space="preserve"> preferred option) – alternatively you can email your submission (as a PDF or Microsoft Word document [2003 or later version])</w:t>
      </w:r>
      <w:r w:rsidRPr="005804C2">
        <w:rPr>
          <w:rFonts w:cstheme="minorHAnsi"/>
          <w:i/>
          <w:iCs/>
        </w:rPr>
        <w:t xml:space="preserve"> to </w:t>
      </w:r>
      <w:hyperlink r:id="rId12" w:history="1">
        <w:r w:rsidRPr="005804C2">
          <w:rPr>
            <w:rStyle w:val="Hyperlink"/>
            <w:rFonts w:cstheme="minorHAnsi"/>
            <w:i/>
            <w:iCs/>
          </w:rPr>
          <w:t>IWG@mfe.govt.nz</w:t>
        </w:r>
      </w:hyperlink>
    </w:p>
    <w:p w14:paraId="2EB20B63" w14:textId="0B5E0344" w:rsidR="008537BE" w:rsidRDefault="008537BE" w:rsidP="00217B57">
      <w:pPr>
        <w:spacing w:line="276" w:lineRule="auto"/>
        <w:rPr>
          <w:rFonts w:cstheme="minorHAnsi"/>
          <w:i/>
          <w:iCs/>
        </w:rPr>
      </w:pPr>
      <w:r w:rsidRPr="005804C2">
        <w:rPr>
          <w:rFonts w:cstheme="minorHAnsi"/>
          <w:i/>
          <w:iCs/>
        </w:rPr>
        <w:t>Submissions close at 5pm Thursday 7 October 2021.</w:t>
      </w:r>
    </w:p>
    <w:p w14:paraId="231B5629" w14:textId="77777777" w:rsidR="005F50EE" w:rsidRDefault="005F50EE" w:rsidP="00233F02">
      <w:pPr>
        <w:spacing w:line="276" w:lineRule="auto"/>
        <w:rPr>
          <w:rFonts w:cstheme="minorHAnsi"/>
          <w:i/>
          <w:iCs/>
        </w:rPr>
      </w:pPr>
    </w:p>
    <w:p w14:paraId="186E7FAE" w14:textId="6158B4C2" w:rsidR="003C1607" w:rsidRPr="00233F02" w:rsidRDefault="003C1607" w:rsidP="00233F02">
      <w:pPr>
        <w:spacing w:line="276" w:lineRule="auto"/>
        <w:rPr>
          <w:rFonts w:cstheme="minorHAnsi"/>
          <w:b/>
          <w:bCs/>
          <w:color w:val="70AD47" w:themeColor="accent6"/>
        </w:rPr>
      </w:pPr>
      <w:r w:rsidRPr="000C569D">
        <w:rPr>
          <w:rFonts w:cstheme="minorHAnsi"/>
          <w:b/>
          <w:bCs/>
          <w:color w:val="70AD47" w:themeColor="accent6"/>
        </w:rPr>
        <w:t xml:space="preserve">Personal </w:t>
      </w:r>
      <w:r w:rsidR="00440CD6">
        <w:rPr>
          <w:rFonts w:cstheme="minorHAnsi"/>
          <w:b/>
          <w:bCs/>
          <w:color w:val="70AD47" w:themeColor="accent6"/>
        </w:rPr>
        <w:t>i</w:t>
      </w:r>
      <w:r w:rsidRPr="000C569D">
        <w:rPr>
          <w:rFonts w:cstheme="minorHAnsi"/>
          <w:b/>
          <w:bCs/>
          <w:color w:val="70AD47" w:themeColor="accent6"/>
        </w:rPr>
        <w:t xml:space="preserve">nformation </w:t>
      </w:r>
    </w:p>
    <w:p w14:paraId="00CA5E5F" w14:textId="7149FA62" w:rsidR="003C1607" w:rsidRDefault="00440CD6" w:rsidP="00233F02">
      <w:pPr>
        <w:spacing w:line="276" w:lineRule="auto"/>
        <w:rPr>
          <w:rFonts w:cstheme="minorHAnsi"/>
          <w:bCs/>
        </w:rPr>
      </w:pPr>
      <w:r w:rsidRPr="00233F02">
        <w:rPr>
          <w:rFonts w:cstheme="minorHAnsi"/>
          <w:bCs/>
        </w:rPr>
        <w:t>Rememb</w:t>
      </w:r>
      <w:r>
        <w:rPr>
          <w:rFonts w:cstheme="minorHAnsi"/>
          <w:bCs/>
        </w:rPr>
        <w:t>er to include</w:t>
      </w:r>
      <w:r w:rsidR="00642636">
        <w:rPr>
          <w:rFonts w:cstheme="minorHAnsi"/>
          <w:bCs/>
        </w:rPr>
        <w:t xml:space="preserve"> your</w:t>
      </w:r>
      <w:r>
        <w:rPr>
          <w:rFonts w:cstheme="minorHAnsi"/>
          <w:bCs/>
        </w:rPr>
        <w:t>:</w:t>
      </w:r>
    </w:p>
    <w:p w14:paraId="69E93EC7" w14:textId="3E1784CD" w:rsidR="00440CD6" w:rsidRDefault="00642636" w:rsidP="00233F02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bCs/>
        </w:rPr>
      </w:pPr>
      <w:r w:rsidRPr="00642636">
        <w:rPr>
          <w:rFonts w:cstheme="minorHAnsi"/>
          <w:bCs/>
        </w:rPr>
        <w:t>name or organisation</w:t>
      </w:r>
    </w:p>
    <w:p w14:paraId="7066F18B" w14:textId="274E8869" w:rsidR="00642636" w:rsidRDefault="00642636" w:rsidP="00233F02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postal address</w:t>
      </w:r>
    </w:p>
    <w:p w14:paraId="6F6A2003" w14:textId="621FF738" w:rsidR="00642636" w:rsidRDefault="00642636" w:rsidP="00233F02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telephone number</w:t>
      </w:r>
    </w:p>
    <w:p w14:paraId="7F5BF80E" w14:textId="2F0A139A" w:rsidR="00642636" w:rsidRPr="00642636" w:rsidRDefault="00642636" w:rsidP="00233F02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email address.</w:t>
      </w:r>
    </w:p>
    <w:p w14:paraId="1A334A77" w14:textId="5DA88A60" w:rsidR="00642636" w:rsidRDefault="00807310" w:rsidP="00233F02">
      <w:pPr>
        <w:spacing w:line="276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MfE</w:t>
      </w:r>
      <w:proofErr w:type="spellEnd"/>
      <w:r>
        <w:rPr>
          <w:rFonts w:cstheme="minorHAnsi"/>
          <w:bCs/>
        </w:rPr>
        <w:t xml:space="preserve"> may publish your name and any or all of your comments </w:t>
      </w:r>
      <w:r w:rsidR="001965A6">
        <w:rPr>
          <w:rFonts w:cstheme="minorHAnsi"/>
          <w:bCs/>
        </w:rPr>
        <w:t>on its website unless you tell them you don’t</w:t>
      </w:r>
      <w:r w:rsidR="00ED5474">
        <w:rPr>
          <w:rFonts w:cstheme="minorHAnsi"/>
          <w:bCs/>
        </w:rPr>
        <w:t xml:space="preserve"> consent to this – if this is the case, you could say something like:</w:t>
      </w:r>
    </w:p>
    <w:p w14:paraId="632E2905" w14:textId="53B8CF5B" w:rsidR="00217B57" w:rsidRPr="000C569D" w:rsidRDefault="00F14273" w:rsidP="00217B57">
      <w:pPr>
        <w:spacing w:line="276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 xml:space="preserve">I do not wish for my name or any part of my submission to be made public. </w:t>
      </w:r>
    </w:p>
    <w:p w14:paraId="0DC1B059" w14:textId="18DEF42B" w:rsidR="00233F02" w:rsidRDefault="005804C2" w:rsidP="00233F02">
      <w:pPr>
        <w:spacing w:line="276" w:lineRule="auto"/>
        <w:rPr>
          <w:rFonts w:cstheme="minorHAnsi"/>
        </w:rPr>
      </w:pPr>
      <w:r>
        <w:rPr>
          <w:rFonts w:cstheme="minorHAnsi"/>
          <w:b/>
          <w:bCs/>
          <w:color w:val="70AD47" w:themeColor="accent6"/>
        </w:rPr>
        <w:t>Introduction</w:t>
      </w:r>
      <w:r w:rsidR="00C06B99">
        <w:rPr>
          <w:rFonts w:cstheme="minorHAnsi"/>
          <w:b/>
          <w:bCs/>
          <w:color w:val="70AD47" w:themeColor="accent6"/>
        </w:rPr>
        <w:t xml:space="preserve"> – general response to the proposals</w:t>
      </w:r>
    </w:p>
    <w:p w14:paraId="6FF873F6" w14:textId="665CB539" w:rsidR="00242C4F" w:rsidRPr="00233F02" w:rsidRDefault="003936B9" w:rsidP="00233F02">
      <w:pPr>
        <w:spacing w:line="276" w:lineRule="auto"/>
        <w:rPr>
          <w:rFonts w:cstheme="minorHAnsi"/>
        </w:rPr>
      </w:pPr>
      <w:r w:rsidRPr="00233F02">
        <w:rPr>
          <w:rFonts w:cstheme="minorHAnsi"/>
        </w:rPr>
        <w:t xml:space="preserve">You could set the scene </w:t>
      </w:r>
      <w:r w:rsidR="00C06B99">
        <w:rPr>
          <w:rFonts w:cstheme="minorHAnsi"/>
        </w:rPr>
        <w:t>with something like this:</w:t>
      </w:r>
    </w:p>
    <w:p w14:paraId="0177805E" w14:textId="74D1900D" w:rsidR="00217B57" w:rsidRDefault="003936B9" w:rsidP="00217B57">
      <w:pPr>
        <w:spacing w:line="276" w:lineRule="auto"/>
        <w:ind w:left="720"/>
        <w:rPr>
          <w:lang w:val="en-US"/>
        </w:rPr>
      </w:pPr>
      <w:r>
        <w:rPr>
          <w:lang w:val="en-US"/>
        </w:rPr>
        <w:t xml:space="preserve">I want to make my views on the </w:t>
      </w:r>
      <w:r w:rsidR="00233F02">
        <w:rPr>
          <w:lang w:val="en-US"/>
        </w:rPr>
        <w:t>intensive winter grazing</w:t>
      </w:r>
      <w:r>
        <w:rPr>
          <w:lang w:val="en-US"/>
        </w:rPr>
        <w:t xml:space="preserve"> proposals heard by </w:t>
      </w:r>
      <w:r w:rsidR="00233F02">
        <w:rPr>
          <w:lang w:val="en-US"/>
        </w:rPr>
        <w:t>the</w:t>
      </w:r>
      <w:r>
        <w:rPr>
          <w:lang w:val="en-US"/>
        </w:rPr>
        <w:t xml:space="preserve"> Government. Intensive winter grazing is an important part of my farming business and I want to ensure I can do the best possible job </w:t>
      </w:r>
      <w:r w:rsidR="00C06B99">
        <w:rPr>
          <w:lang w:val="en-US"/>
        </w:rPr>
        <w:t>using</w:t>
      </w:r>
      <w:r>
        <w:rPr>
          <w:lang w:val="en-US"/>
        </w:rPr>
        <w:t xml:space="preserve"> good management practices to manage </w:t>
      </w:r>
      <w:r w:rsidR="00C06B99">
        <w:rPr>
          <w:lang w:val="en-US"/>
        </w:rPr>
        <w:t>the</w:t>
      </w:r>
      <w:r>
        <w:rPr>
          <w:lang w:val="en-US"/>
        </w:rPr>
        <w:t xml:space="preserve"> potential effects</w:t>
      </w:r>
      <w:r>
        <w:t xml:space="preserve">. </w:t>
      </w:r>
      <w:r>
        <w:rPr>
          <w:lang w:val="en-US"/>
        </w:rPr>
        <w:t xml:space="preserve">Overall, I think the changes proposed make the rules more workable on my farm and therefore easier for me to implement and manage my risk of </w:t>
      </w:r>
      <w:r w:rsidR="00C06B99">
        <w:rPr>
          <w:lang w:val="en-US"/>
        </w:rPr>
        <w:t>a</w:t>
      </w:r>
      <w:r>
        <w:rPr>
          <w:lang w:val="en-US"/>
        </w:rPr>
        <w:t xml:space="preserve">ffecting freshwater health. </w:t>
      </w:r>
    </w:p>
    <w:p w14:paraId="3DD510C9" w14:textId="77777777" w:rsidR="009B7456" w:rsidRPr="0087128C" w:rsidRDefault="009B7456" w:rsidP="00C06B99">
      <w:pPr>
        <w:spacing w:line="276" w:lineRule="auto"/>
        <w:rPr>
          <w:rFonts w:cstheme="minorHAnsi"/>
          <w:b/>
          <w:bCs/>
          <w:color w:val="70AD47" w:themeColor="accent6"/>
        </w:rPr>
      </w:pPr>
      <w:r w:rsidRPr="0087128C">
        <w:rPr>
          <w:rFonts w:cstheme="minorHAnsi"/>
          <w:b/>
          <w:bCs/>
          <w:color w:val="70AD47" w:themeColor="accent6"/>
        </w:rPr>
        <w:t>Proposals I support</w:t>
      </w:r>
    </w:p>
    <w:p w14:paraId="17522230" w14:textId="3393ED75" w:rsidR="00217B57" w:rsidRPr="005E1A72" w:rsidRDefault="0087128C" w:rsidP="005E1A72">
      <w:pPr>
        <w:spacing w:line="276" w:lineRule="auto"/>
        <w:rPr>
          <w:lang w:val="en-US"/>
        </w:rPr>
      </w:pPr>
      <w:r>
        <w:rPr>
          <w:lang w:val="en-US"/>
        </w:rPr>
        <w:t>You could indicate your support for some or all of the following</w:t>
      </w:r>
      <w:r w:rsidR="00C03C00">
        <w:rPr>
          <w:lang w:val="en-US"/>
        </w:rPr>
        <w:t xml:space="preserve"> – or there may be other aspects you support</w:t>
      </w:r>
      <w:r w:rsidR="005E1A72">
        <w:rPr>
          <w:lang w:val="en-US"/>
        </w:rPr>
        <w:t>:</w:t>
      </w:r>
    </w:p>
    <w:p w14:paraId="49F79610" w14:textId="31F8228C" w:rsidR="0087128C" w:rsidRPr="00217B57" w:rsidRDefault="0087128C" w:rsidP="00217B57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 w:rsidRPr="00217B57">
        <w:rPr>
          <w:lang w:val="en-US"/>
        </w:rPr>
        <w:t>removal of the pugging depth standards</w:t>
      </w:r>
    </w:p>
    <w:p w14:paraId="3B1FBE48" w14:textId="4F68213C" w:rsidR="0087128C" w:rsidRDefault="0087128C" w:rsidP="0087128C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 xml:space="preserve">addition of required management of </w:t>
      </w:r>
      <w:r w:rsidR="00FD149C">
        <w:rPr>
          <w:lang w:val="en-US"/>
        </w:rPr>
        <w:t>c</w:t>
      </w:r>
      <w:r>
        <w:rPr>
          <w:lang w:val="en-US"/>
        </w:rPr>
        <w:t xml:space="preserve">ritical </w:t>
      </w:r>
      <w:r w:rsidR="00FD149C">
        <w:rPr>
          <w:lang w:val="en-US"/>
        </w:rPr>
        <w:t>s</w:t>
      </w:r>
      <w:r>
        <w:rPr>
          <w:lang w:val="en-US"/>
        </w:rPr>
        <w:t xml:space="preserve">ource </w:t>
      </w:r>
      <w:r w:rsidR="00FD149C">
        <w:rPr>
          <w:lang w:val="en-US"/>
        </w:rPr>
        <w:t>a</w:t>
      </w:r>
      <w:r>
        <w:rPr>
          <w:lang w:val="en-US"/>
        </w:rPr>
        <w:t>reas</w:t>
      </w:r>
    </w:p>
    <w:p w14:paraId="514A9C05" w14:textId="6E5B6398" w:rsidR="0087128C" w:rsidRDefault="00FA51E8" w:rsidP="0087128C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 xml:space="preserve">removal of the requirement </w:t>
      </w:r>
      <w:r w:rsidR="001F1BB6">
        <w:rPr>
          <w:lang w:val="en-US"/>
        </w:rPr>
        <w:t>to exclude stock from sub-surface drains</w:t>
      </w:r>
    </w:p>
    <w:p w14:paraId="4308A4DF" w14:textId="0EBD2AB2" w:rsidR="001F1BB6" w:rsidRDefault="001F1BB6" w:rsidP="0087128C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change in slope measurement from the ‘mean’ across a slope to a ‘maximum’ slope</w:t>
      </w:r>
    </w:p>
    <w:p w14:paraId="0A1BA73D" w14:textId="4ED13EBD" w:rsidR="001F1BB6" w:rsidRDefault="001F1BB6" w:rsidP="0087128C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shift in dates</w:t>
      </w:r>
      <w:r w:rsidR="00196077">
        <w:rPr>
          <w:lang w:val="en-US"/>
        </w:rPr>
        <w:t xml:space="preserve"> for rules coming into effect, to 1 November 2022 (you could note this means you </w:t>
      </w:r>
      <w:r w:rsidR="0052708B">
        <w:rPr>
          <w:lang w:val="en-US"/>
        </w:rPr>
        <w:t xml:space="preserve">have time to understand what you need to do and get ready to get it done effectively) </w:t>
      </w:r>
    </w:p>
    <w:p w14:paraId="4C60C229" w14:textId="315F8FCA" w:rsidR="00DE06FE" w:rsidRDefault="00C03C00" w:rsidP="0087128C">
      <w:pPr>
        <w:pStyle w:val="ListParagraph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 xml:space="preserve">continued ability for farmers to complete a Certified Freshwater Farm Plan as an alternative to applying for a resource consent. </w:t>
      </w:r>
    </w:p>
    <w:p w14:paraId="3A1C11C6" w14:textId="77777777" w:rsidR="00217B57" w:rsidRDefault="00217B57" w:rsidP="00217B57">
      <w:pPr>
        <w:pStyle w:val="ListParagraph"/>
        <w:spacing w:line="276" w:lineRule="auto"/>
        <w:rPr>
          <w:lang w:val="en-US"/>
        </w:rPr>
      </w:pPr>
    </w:p>
    <w:p w14:paraId="683E1BC4" w14:textId="4D5F9AD1" w:rsidR="00C03C00" w:rsidRPr="00FE2367" w:rsidRDefault="00F56176" w:rsidP="00C03C00">
      <w:pPr>
        <w:spacing w:line="276" w:lineRule="auto"/>
        <w:rPr>
          <w:rFonts w:cstheme="minorHAnsi"/>
          <w:b/>
          <w:bCs/>
          <w:color w:val="70AD47" w:themeColor="accent6"/>
        </w:rPr>
      </w:pPr>
      <w:r w:rsidRPr="00FE2367">
        <w:rPr>
          <w:rFonts w:cstheme="minorHAnsi"/>
          <w:b/>
          <w:bCs/>
          <w:color w:val="70AD47" w:themeColor="accent6"/>
        </w:rPr>
        <w:t>Proposals where further information is required</w:t>
      </w:r>
    </w:p>
    <w:p w14:paraId="67C3312B" w14:textId="499F1259" w:rsidR="00F56176" w:rsidRDefault="00FE2367" w:rsidP="00C03C00">
      <w:pPr>
        <w:spacing w:line="276" w:lineRule="auto"/>
        <w:rPr>
          <w:lang w:val="en-US"/>
        </w:rPr>
      </w:pPr>
      <w:r>
        <w:rPr>
          <w:lang w:val="en-US"/>
        </w:rPr>
        <w:t xml:space="preserve">You might like to note </w:t>
      </w:r>
      <w:r w:rsidR="00217B57">
        <w:rPr>
          <w:lang w:val="en-US"/>
        </w:rPr>
        <w:t>it’s difficult to comment</w:t>
      </w:r>
      <w:r w:rsidR="00B33E32">
        <w:rPr>
          <w:lang w:val="en-US"/>
        </w:rPr>
        <w:t xml:space="preserve"> on some aspects of the proposals because further information is needed. </w:t>
      </w:r>
      <w:r w:rsidR="00221C03">
        <w:rPr>
          <w:lang w:val="en-US"/>
        </w:rPr>
        <w:t>Areas you could highlight for further information could include</w:t>
      </w:r>
      <w:r w:rsidR="00EB21D7">
        <w:rPr>
          <w:lang w:val="en-US"/>
        </w:rPr>
        <w:t xml:space="preserve"> the following, or there may be others</w:t>
      </w:r>
      <w:r w:rsidR="00221C03">
        <w:rPr>
          <w:lang w:val="en-US"/>
        </w:rPr>
        <w:t>:</w:t>
      </w:r>
    </w:p>
    <w:p w14:paraId="7B41F65B" w14:textId="49004608" w:rsidR="00221C03" w:rsidRDefault="00FD149C" w:rsidP="00221C03">
      <w:pPr>
        <w:pStyle w:val="ListParagraph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w</w:t>
      </w:r>
      <w:r w:rsidR="00221C03" w:rsidRPr="00221C03">
        <w:rPr>
          <w:lang w:val="en-US"/>
        </w:rPr>
        <w:t>hat reasonably practical steps I can take to manage the effects of pugging on freshwater health</w:t>
      </w:r>
    </w:p>
    <w:p w14:paraId="52671CE1" w14:textId="5928FFCB" w:rsidR="00221C03" w:rsidRDefault="00FD149C" w:rsidP="00221C03">
      <w:pPr>
        <w:pStyle w:val="ListParagraph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what steps I can take to show I am resowing ‘as soon as practical’</w:t>
      </w:r>
    </w:p>
    <w:p w14:paraId="14E9F21B" w14:textId="5A607A8E" w:rsidR="00FD149C" w:rsidRDefault="00FD149C" w:rsidP="00221C03">
      <w:pPr>
        <w:pStyle w:val="ListParagraph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 xml:space="preserve">how I can define a critical source area </w:t>
      </w:r>
      <w:r w:rsidR="00E91FC4">
        <w:rPr>
          <w:lang w:val="en-US"/>
        </w:rPr>
        <w:t>(in addition to sub-surface drains) and best identify these areas</w:t>
      </w:r>
    </w:p>
    <w:p w14:paraId="424A7479" w14:textId="4619BA97" w:rsidR="00E91FC4" w:rsidRDefault="00E91FC4" w:rsidP="00221C03">
      <w:pPr>
        <w:pStyle w:val="ListParagraph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when and how I can get a Certified Freshwater Farm Plan</w:t>
      </w:r>
    </w:p>
    <w:p w14:paraId="64181E87" w14:textId="6FA6CFAB" w:rsidR="00E91FC4" w:rsidRDefault="00E91FC4" w:rsidP="00221C03">
      <w:pPr>
        <w:pStyle w:val="ListParagraph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what I will need to include in my Certified Freshwater Farm Plan to ensure my winter grazing activities can continue as a permitted activity</w:t>
      </w:r>
    </w:p>
    <w:p w14:paraId="226C4F77" w14:textId="70EEBA54" w:rsidR="00EB21D7" w:rsidRDefault="00EB21D7" w:rsidP="00221C03">
      <w:pPr>
        <w:pStyle w:val="ListParagraph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>what situations would determine whether I need to apply for a resource consent or get a Certified Freshwater Farm Plan.</w:t>
      </w:r>
    </w:p>
    <w:p w14:paraId="116F18D6" w14:textId="77777777" w:rsidR="00440DA9" w:rsidRDefault="00440DA9" w:rsidP="00440DA9">
      <w:pPr>
        <w:pStyle w:val="ListParagraph"/>
        <w:spacing w:line="276" w:lineRule="auto"/>
        <w:rPr>
          <w:lang w:val="en-US"/>
        </w:rPr>
      </w:pPr>
    </w:p>
    <w:p w14:paraId="2281EF16" w14:textId="25219286" w:rsidR="00221C03" w:rsidRPr="00440DA9" w:rsidRDefault="00440DA9" w:rsidP="00C03C00">
      <w:pPr>
        <w:spacing w:line="276" w:lineRule="auto"/>
        <w:rPr>
          <w:rFonts w:cstheme="minorHAnsi"/>
          <w:b/>
          <w:bCs/>
          <w:color w:val="70AD47" w:themeColor="accent6"/>
        </w:rPr>
      </w:pPr>
      <w:r w:rsidRPr="00440DA9">
        <w:rPr>
          <w:rFonts w:cstheme="minorHAnsi"/>
          <w:b/>
          <w:bCs/>
          <w:color w:val="70AD47" w:themeColor="accent6"/>
        </w:rPr>
        <w:t>The proposed slope rule</w:t>
      </w:r>
    </w:p>
    <w:p w14:paraId="0EE784B9" w14:textId="10C58A27" w:rsidR="00C34CA6" w:rsidRDefault="00D67AEB" w:rsidP="00C03C00">
      <w:pPr>
        <w:spacing w:line="276" w:lineRule="auto"/>
        <w:rPr>
          <w:lang w:val="en-US"/>
        </w:rPr>
      </w:pPr>
      <w:r>
        <w:rPr>
          <w:lang w:val="en-US"/>
        </w:rPr>
        <w:t xml:space="preserve">The </w:t>
      </w:r>
      <w:r w:rsidR="001650FA">
        <w:rPr>
          <w:lang w:val="en-US"/>
        </w:rPr>
        <w:t>G</w:t>
      </w:r>
      <w:r>
        <w:rPr>
          <w:lang w:val="en-US"/>
        </w:rPr>
        <w:t xml:space="preserve">overnment is proposing to make a change to the slope rule included in the </w:t>
      </w:r>
      <w:r w:rsidR="001650FA">
        <w:rPr>
          <w:lang w:val="en-US"/>
        </w:rPr>
        <w:t>intensive winter grazing</w:t>
      </w:r>
      <w:r>
        <w:rPr>
          <w:lang w:val="en-US"/>
        </w:rPr>
        <w:t xml:space="preserve"> regulations. Instead of </w:t>
      </w:r>
      <w:r w:rsidR="007B5591">
        <w:rPr>
          <w:lang w:val="en-US"/>
        </w:rPr>
        <w:t>setting the limit at an average of 10</w:t>
      </w:r>
      <w:r w:rsidR="001650FA">
        <w:rPr>
          <w:lang w:val="en-US"/>
        </w:rPr>
        <w:t xml:space="preserve"> </w:t>
      </w:r>
      <w:r w:rsidR="007B5591">
        <w:rPr>
          <w:lang w:val="en-US"/>
        </w:rPr>
        <w:t xml:space="preserve">degrees as measured across the paddock, </w:t>
      </w:r>
      <w:r w:rsidR="001650FA">
        <w:rPr>
          <w:lang w:val="en-US"/>
        </w:rPr>
        <w:t xml:space="preserve">the proposed new </w:t>
      </w:r>
      <w:r w:rsidR="00015E4A">
        <w:rPr>
          <w:lang w:val="en-US"/>
        </w:rPr>
        <w:t>limit is</w:t>
      </w:r>
      <w:r w:rsidR="007B5591">
        <w:rPr>
          <w:lang w:val="en-US"/>
        </w:rPr>
        <w:t xml:space="preserve"> a maximum of 10</w:t>
      </w:r>
      <w:r w:rsidR="00015E4A">
        <w:rPr>
          <w:lang w:val="en-US"/>
        </w:rPr>
        <w:t xml:space="preserve"> </w:t>
      </w:r>
      <w:r w:rsidR="007B5591">
        <w:rPr>
          <w:lang w:val="en-US"/>
        </w:rPr>
        <w:t xml:space="preserve">degrees anywhere </w:t>
      </w:r>
      <w:r w:rsidR="00C34CA6">
        <w:rPr>
          <w:lang w:val="en-US"/>
        </w:rPr>
        <w:t xml:space="preserve">in the paddock. </w:t>
      </w:r>
    </w:p>
    <w:p w14:paraId="6277F814" w14:textId="05B8F244" w:rsidR="00440DA9" w:rsidRDefault="00413AD1" w:rsidP="00C03C00">
      <w:pPr>
        <w:spacing w:line="276" w:lineRule="auto"/>
        <w:rPr>
          <w:lang w:val="en-US"/>
        </w:rPr>
      </w:pPr>
      <w:r>
        <w:rPr>
          <w:lang w:val="en-US"/>
        </w:rPr>
        <w:t xml:space="preserve">You could comment on whether </w:t>
      </w:r>
      <w:r w:rsidR="001B10EA">
        <w:rPr>
          <w:lang w:val="en-US"/>
        </w:rPr>
        <w:t>or not you agree</w:t>
      </w:r>
      <w:r>
        <w:rPr>
          <w:lang w:val="en-US"/>
        </w:rPr>
        <w:t xml:space="preserve"> with this rule</w:t>
      </w:r>
      <w:r w:rsidR="00C34CA6">
        <w:rPr>
          <w:lang w:val="en-US"/>
        </w:rPr>
        <w:t xml:space="preserve"> and why</w:t>
      </w:r>
      <w:r w:rsidR="001030B1">
        <w:rPr>
          <w:lang w:val="en-US"/>
        </w:rPr>
        <w:t xml:space="preserve"> that is the case</w:t>
      </w:r>
      <w:r>
        <w:rPr>
          <w:lang w:val="en-US"/>
        </w:rPr>
        <w:t xml:space="preserve">. </w:t>
      </w:r>
    </w:p>
    <w:p w14:paraId="2B536553" w14:textId="0AC97B5F" w:rsidR="00852681" w:rsidRDefault="00852681" w:rsidP="00C03C00">
      <w:pPr>
        <w:spacing w:line="276" w:lineRule="auto"/>
        <w:rPr>
          <w:lang w:val="en-US"/>
        </w:rPr>
      </w:pPr>
      <w:r>
        <w:rPr>
          <w:lang w:val="en-US"/>
        </w:rPr>
        <w:t>If you do not agree with this rule, you could say something like</w:t>
      </w:r>
      <w:r w:rsidR="008D5A76">
        <w:rPr>
          <w:lang w:val="en-US"/>
        </w:rPr>
        <w:t xml:space="preserve"> this</w:t>
      </w:r>
      <w:r w:rsidR="00C34CA6">
        <w:rPr>
          <w:lang w:val="en-US"/>
        </w:rPr>
        <w:t>:</w:t>
      </w:r>
      <w:r w:rsidR="008D5A76">
        <w:rPr>
          <w:lang w:val="en-US"/>
        </w:rPr>
        <w:t xml:space="preserve"> </w:t>
      </w:r>
    </w:p>
    <w:p w14:paraId="33C55091" w14:textId="57F4081A" w:rsidR="00852681" w:rsidRDefault="00C92497" w:rsidP="00C92497">
      <w:pPr>
        <w:spacing w:line="276" w:lineRule="auto"/>
        <w:ind w:left="720"/>
        <w:rPr>
          <w:lang w:val="en-US"/>
        </w:rPr>
      </w:pPr>
      <w:r>
        <w:rPr>
          <w:lang w:val="en-US"/>
        </w:rPr>
        <w:t>I do not agree with t</w:t>
      </w:r>
      <w:r w:rsidR="00852681">
        <w:rPr>
          <w:lang w:val="en-US"/>
        </w:rPr>
        <w:t>he proposed 10 degree maximum slope threshold for ‘permitted’ activities</w:t>
      </w:r>
      <w:r>
        <w:rPr>
          <w:lang w:val="en-US"/>
        </w:rPr>
        <w:t>. This puts hill country farmers at a disadvantage for improving their steeper pastures and will result in significant areas of land being kept out of crop</w:t>
      </w:r>
      <w:r w:rsidR="00646CA5">
        <w:rPr>
          <w:lang w:val="en-US"/>
        </w:rPr>
        <w:t xml:space="preserve"> without a strong environmental rationale. </w:t>
      </w:r>
    </w:p>
    <w:p w14:paraId="47E7C555" w14:textId="7E01BD86" w:rsidR="00646CA5" w:rsidRDefault="00646CA5" w:rsidP="00C92497">
      <w:pPr>
        <w:spacing w:line="276" w:lineRule="auto"/>
        <w:ind w:left="720"/>
        <w:rPr>
          <w:lang w:val="en-US"/>
        </w:rPr>
      </w:pPr>
      <w:r>
        <w:rPr>
          <w:lang w:val="en-US"/>
        </w:rPr>
        <w:t>As a better way to manage the risks cropping and grazing on higher slopes pose, I suggest that</w:t>
      </w:r>
      <w:r w:rsidR="008D5A76">
        <w:rPr>
          <w:lang w:val="en-US"/>
        </w:rPr>
        <w:t>:</w:t>
      </w:r>
    </w:p>
    <w:p w14:paraId="6148B575" w14:textId="0FA449FF" w:rsidR="00AF26FD" w:rsidRPr="00533B6F" w:rsidRDefault="008D5A76" w:rsidP="00533B6F">
      <w:pPr>
        <w:pStyle w:val="ListParagraph"/>
        <w:numPr>
          <w:ilvl w:val="0"/>
          <w:numId w:val="15"/>
        </w:numPr>
        <w:spacing w:line="276" w:lineRule="auto"/>
        <w:rPr>
          <w:lang w:val="en-US"/>
        </w:rPr>
      </w:pPr>
      <w:r>
        <w:rPr>
          <w:lang w:val="en-US"/>
        </w:rPr>
        <w:t>t</w:t>
      </w:r>
      <w:r w:rsidRPr="008D5A76">
        <w:rPr>
          <w:lang w:val="en-US"/>
        </w:rPr>
        <w:t xml:space="preserve">he slope ‘trigger’ is placed at a higher level such as 15 degrees </w:t>
      </w:r>
    </w:p>
    <w:p w14:paraId="3D6622D2" w14:textId="430824EB" w:rsidR="00AF26FD" w:rsidRDefault="00AF26FD" w:rsidP="00AF26FD">
      <w:pPr>
        <w:pStyle w:val="ListParagraph"/>
        <w:numPr>
          <w:ilvl w:val="0"/>
          <w:numId w:val="15"/>
        </w:numPr>
        <w:spacing w:line="276" w:lineRule="auto"/>
        <w:rPr>
          <w:lang w:val="en-US"/>
        </w:rPr>
      </w:pPr>
      <w:r>
        <w:rPr>
          <w:lang w:val="en-US"/>
        </w:rPr>
        <w:t>intensive winter grazing can occur on slopes steeper than 10 degrees without a resource consent or Certified Freshwater Farm Plan as long as an Intensive Winter Grazing module is completed</w:t>
      </w:r>
    </w:p>
    <w:p w14:paraId="40FC1631" w14:textId="24C3FBA1" w:rsidR="00BA2E3D" w:rsidRPr="0081587E" w:rsidRDefault="002A6577" w:rsidP="0081587E">
      <w:pPr>
        <w:pStyle w:val="ListParagraph"/>
        <w:numPr>
          <w:ilvl w:val="0"/>
          <w:numId w:val="15"/>
        </w:numPr>
        <w:spacing w:line="276" w:lineRule="auto"/>
        <w:rPr>
          <w:lang w:val="en-US"/>
        </w:rPr>
      </w:pPr>
      <w:r>
        <w:rPr>
          <w:lang w:val="en-US"/>
        </w:rPr>
        <w:t>t</w:t>
      </w:r>
      <w:r w:rsidR="00AF26FD">
        <w:rPr>
          <w:lang w:val="en-US"/>
        </w:rPr>
        <w:t>his module would describe how</w:t>
      </w:r>
      <w:r w:rsidR="00BA2E3D">
        <w:rPr>
          <w:lang w:val="en-US"/>
        </w:rPr>
        <w:t xml:space="preserve"> sufficient buffer strips </w:t>
      </w:r>
      <w:r w:rsidR="00AF26FD">
        <w:rPr>
          <w:lang w:val="en-US"/>
        </w:rPr>
        <w:t xml:space="preserve">will be </w:t>
      </w:r>
      <w:r w:rsidR="00BA2E3D">
        <w:rPr>
          <w:lang w:val="en-US"/>
        </w:rPr>
        <w:t>put in place to ensure the protection of freshwater health</w:t>
      </w:r>
      <w:r w:rsidR="007C02FC">
        <w:rPr>
          <w:lang w:val="en-US"/>
        </w:rPr>
        <w:t>.</w:t>
      </w:r>
    </w:p>
    <w:p w14:paraId="6D5781F2" w14:textId="77777777" w:rsidR="008537BE" w:rsidRDefault="008537BE" w:rsidP="008537BE">
      <w:pPr>
        <w:pStyle w:val="ListParagraph"/>
        <w:spacing w:line="276" w:lineRule="auto"/>
        <w:ind w:left="1440"/>
        <w:rPr>
          <w:lang w:val="en-US"/>
        </w:rPr>
      </w:pPr>
    </w:p>
    <w:p w14:paraId="00BFE6DE" w14:textId="18F7448C" w:rsidR="001F3563" w:rsidRDefault="001F3563" w:rsidP="001F3563">
      <w:pPr>
        <w:spacing w:line="276" w:lineRule="auto"/>
        <w:rPr>
          <w:rFonts w:cstheme="minorHAnsi"/>
          <w:b/>
          <w:bCs/>
          <w:color w:val="70AD47" w:themeColor="accent6"/>
        </w:rPr>
      </w:pPr>
      <w:r w:rsidRPr="005E1A72">
        <w:rPr>
          <w:rFonts w:cstheme="minorHAnsi"/>
          <w:b/>
          <w:bCs/>
          <w:color w:val="70AD47" w:themeColor="accent6"/>
        </w:rPr>
        <w:t>The proposed use of Certified Freshwater Farm Plans</w:t>
      </w:r>
    </w:p>
    <w:p w14:paraId="6D050172" w14:textId="0D990AC3" w:rsidR="001030B1" w:rsidRDefault="001030B1" w:rsidP="001F3563">
      <w:pPr>
        <w:spacing w:line="276" w:lineRule="auto"/>
        <w:rPr>
          <w:lang w:val="en-US"/>
        </w:rPr>
      </w:pPr>
      <w:r>
        <w:rPr>
          <w:lang w:val="en-US"/>
        </w:rPr>
        <w:t xml:space="preserve">The Government is proposing that farmers have the ability to complete a certified freshwater farm plan if they cannot meet the proposed permitted activity conditions. </w:t>
      </w:r>
    </w:p>
    <w:p w14:paraId="610D6A20" w14:textId="30691184" w:rsidR="005E1A72" w:rsidRDefault="005E1A72" w:rsidP="001F3563">
      <w:pPr>
        <w:spacing w:line="276" w:lineRule="auto"/>
        <w:rPr>
          <w:lang w:val="en-US"/>
        </w:rPr>
      </w:pPr>
      <w:r>
        <w:rPr>
          <w:lang w:val="en-US"/>
        </w:rPr>
        <w:t>You could comment</w:t>
      </w:r>
      <w:r w:rsidR="001B10EA">
        <w:rPr>
          <w:lang w:val="en-US"/>
        </w:rPr>
        <w:t xml:space="preserve"> on whether </w:t>
      </w:r>
      <w:r w:rsidR="007C02FC">
        <w:rPr>
          <w:lang w:val="en-US"/>
        </w:rPr>
        <w:t xml:space="preserve">or not </w:t>
      </w:r>
      <w:r w:rsidR="001B10EA">
        <w:rPr>
          <w:lang w:val="en-US"/>
        </w:rPr>
        <w:t xml:space="preserve">you agree </w:t>
      </w:r>
      <w:r w:rsidR="007C02FC">
        <w:rPr>
          <w:lang w:val="en-US"/>
        </w:rPr>
        <w:t>with this proposal</w:t>
      </w:r>
      <w:r w:rsidR="001030B1">
        <w:rPr>
          <w:lang w:val="en-US"/>
        </w:rPr>
        <w:t xml:space="preserve"> and why</w:t>
      </w:r>
      <w:r w:rsidR="00FF2E9B">
        <w:rPr>
          <w:lang w:val="en-US"/>
        </w:rPr>
        <w:t>.</w:t>
      </w:r>
    </w:p>
    <w:p w14:paraId="65BCD160" w14:textId="441EB43A" w:rsidR="001B10EA" w:rsidRDefault="001B10EA" w:rsidP="001F3563">
      <w:pPr>
        <w:spacing w:line="276" w:lineRule="auto"/>
        <w:rPr>
          <w:lang w:val="en-US"/>
        </w:rPr>
      </w:pPr>
      <w:r>
        <w:rPr>
          <w:lang w:val="en-US"/>
        </w:rPr>
        <w:t>If you do not agree with this rule, you could say something like this, or provide your own solution:</w:t>
      </w:r>
    </w:p>
    <w:p w14:paraId="68F4E95D" w14:textId="5E7A2594" w:rsidR="001B10EA" w:rsidRDefault="001B10EA" w:rsidP="001B10EA">
      <w:pPr>
        <w:spacing w:line="276" w:lineRule="auto"/>
        <w:ind w:left="720"/>
        <w:rPr>
          <w:lang w:val="en-US"/>
        </w:rPr>
      </w:pPr>
      <w:r>
        <w:rPr>
          <w:lang w:val="en-US"/>
        </w:rPr>
        <w:t xml:space="preserve">I do not agree with the use of a Certified Freshwater Farm Plan as the only alternative means for farmers to undertake intensive winter grazing as a permitted activity. </w:t>
      </w:r>
      <w:r w:rsidR="00642293">
        <w:rPr>
          <w:lang w:val="en-US"/>
        </w:rPr>
        <w:t xml:space="preserve">It is unclear what content will be required in a Certified Freshwater Farm Plan, when these will become available, and who will be able to complete them. </w:t>
      </w:r>
      <w:r w:rsidR="008057C0">
        <w:rPr>
          <w:lang w:val="en-US"/>
        </w:rPr>
        <w:t>I do</w:t>
      </w:r>
      <w:r w:rsidR="00FC2288">
        <w:rPr>
          <w:lang w:val="en-US"/>
        </w:rPr>
        <w:t xml:space="preserve"> not</w:t>
      </w:r>
      <w:r w:rsidR="008057C0">
        <w:rPr>
          <w:lang w:val="en-US"/>
        </w:rPr>
        <w:t xml:space="preserve"> have confidence that the system will be up and running in time for </w:t>
      </w:r>
      <w:r w:rsidR="00EC7A95">
        <w:rPr>
          <w:lang w:val="en-US"/>
        </w:rPr>
        <w:t xml:space="preserve">this </w:t>
      </w:r>
      <w:r w:rsidR="00823CB4">
        <w:rPr>
          <w:lang w:val="en-US"/>
        </w:rPr>
        <w:t xml:space="preserve">option </w:t>
      </w:r>
      <w:r w:rsidR="00EC7A95">
        <w:rPr>
          <w:lang w:val="en-US"/>
        </w:rPr>
        <w:t xml:space="preserve">to be available for all farmers who </w:t>
      </w:r>
      <w:r w:rsidR="00503D68">
        <w:rPr>
          <w:lang w:val="en-US"/>
        </w:rPr>
        <w:t xml:space="preserve">have intensive winter grazing as part of their system. </w:t>
      </w:r>
    </w:p>
    <w:p w14:paraId="79410D40" w14:textId="0F3C5525" w:rsidR="00D82550" w:rsidRPr="005E1A72" w:rsidRDefault="00D82550" w:rsidP="001B10EA">
      <w:pPr>
        <w:spacing w:line="276" w:lineRule="auto"/>
        <w:ind w:left="720"/>
        <w:rPr>
          <w:rFonts w:cstheme="minorHAnsi"/>
          <w:b/>
          <w:bCs/>
          <w:color w:val="70AD47" w:themeColor="accent6"/>
        </w:rPr>
      </w:pPr>
      <w:r>
        <w:rPr>
          <w:lang w:val="en-US"/>
        </w:rPr>
        <w:t xml:space="preserve">Instead, I propose that a farmer can complete an Intensive Winter Grazing module and have this on hand for review by the regional council as an alternative to having </w:t>
      </w:r>
      <w:r w:rsidR="00503D68">
        <w:rPr>
          <w:lang w:val="en-US"/>
        </w:rPr>
        <w:t>to complete a</w:t>
      </w:r>
      <w:r w:rsidR="001D7A31">
        <w:rPr>
          <w:lang w:val="en-US"/>
        </w:rPr>
        <w:t xml:space="preserve"> </w:t>
      </w:r>
      <w:r>
        <w:rPr>
          <w:lang w:val="en-US"/>
        </w:rPr>
        <w:t xml:space="preserve">Certified Freshwater Farm Plan. </w:t>
      </w:r>
      <w:r w:rsidR="00C56B8B">
        <w:rPr>
          <w:lang w:val="en-US"/>
        </w:rPr>
        <w:t xml:space="preserve">This module will better allow me the capture the risks that are present within my farming context and </w:t>
      </w:r>
      <w:r w:rsidR="00F35046">
        <w:rPr>
          <w:lang w:val="en-US"/>
        </w:rPr>
        <w:t xml:space="preserve">apply the best practices and principles to manage these risks effectively. </w:t>
      </w:r>
    </w:p>
    <w:p w14:paraId="2C485738" w14:textId="77777777" w:rsidR="001F3563" w:rsidRPr="001F3563" w:rsidRDefault="001F3563" w:rsidP="001F3563">
      <w:pPr>
        <w:spacing w:line="276" w:lineRule="auto"/>
        <w:rPr>
          <w:lang w:val="en-US"/>
        </w:rPr>
      </w:pPr>
    </w:p>
    <w:sectPr w:rsidR="001F3563" w:rsidRPr="001F356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6CAF" w14:textId="77777777" w:rsidR="006D5179" w:rsidRDefault="006D5179" w:rsidP="00011336">
      <w:pPr>
        <w:spacing w:after="0" w:line="240" w:lineRule="auto"/>
      </w:pPr>
      <w:r>
        <w:separator/>
      </w:r>
    </w:p>
  </w:endnote>
  <w:endnote w:type="continuationSeparator" w:id="0">
    <w:p w14:paraId="091E4838" w14:textId="77777777" w:rsidR="006D5179" w:rsidRDefault="006D5179" w:rsidP="00011336">
      <w:pPr>
        <w:spacing w:after="0" w:line="240" w:lineRule="auto"/>
      </w:pPr>
      <w:r>
        <w:continuationSeparator/>
      </w:r>
    </w:p>
  </w:endnote>
  <w:endnote w:type="continuationNotice" w:id="1">
    <w:p w14:paraId="516A3339" w14:textId="77777777" w:rsidR="006D5179" w:rsidRDefault="006D5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676A" w14:textId="77777777" w:rsidR="006D5179" w:rsidRDefault="006D5179" w:rsidP="00011336">
      <w:pPr>
        <w:spacing w:after="0" w:line="240" w:lineRule="auto"/>
      </w:pPr>
      <w:r>
        <w:separator/>
      </w:r>
    </w:p>
  </w:footnote>
  <w:footnote w:type="continuationSeparator" w:id="0">
    <w:p w14:paraId="56C92CAA" w14:textId="77777777" w:rsidR="006D5179" w:rsidRDefault="006D5179" w:rsidP="00011336">
      <w:pPr>
        <w:spacing w:after="0" w:line="240" w:lineRule="auto"/>
      </w:pPr>
      <w:r>
        <w:continuationSeparator/>
      </w:r>
    </w:p>
  </w:footnote>
  <w:footnote w:type="continuationNotice" w:id="1">
    <w:p w14:paraId="29FBE247" w14:textId="77777777" w:rsidR="006D5179" w:rsidRDefault="006D51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31A" w14:textId="49C9B6DF" w:rsidR="00011336" w:rsidRDefault="00011336" w:rsidP="000C569D">
    <w:pPr>
      <w:pStyle w:val="Header"/>
    </w:pPr>
    <w:r>
      <w:rPr>
        <w:noProof/>
        <w:lang w:eastAsia="en-NZ"/>
      </w:rPr>
      <w:drawing>
        <wp:inline distT="0" distB="0" distL="0" distR="0" wp14:anchorId="6CFE5815" wp14:editId="1C260CC0">
          <wp:extent cx="1219318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+LNZ logo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979" cy="551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69D">
      <w:tab/>
    </w:r>
    <w:r w:rsidR="000C569D">
      <w:tab/>
    </w:r>
    <w:r w:rsidR="000C569D" w:rsidRPr="000C569D">
      <w:rPr>
        <w:b/>
        <w:color w:val="70AD47" w:themeColor="accent6"/>
        <w:sz w:val="18"/>
        <w:szCs w:val="18"/>
      </w:rPr>
      <w:t>October 20</w:t>
    </w:r>
    <w:r w:rsidR="00CF5105">
      <w:rPr>
        <w:b/>
        <w:color w:val="70AD47" w:themeColor="accent6"/>
        <w:sz w:val="18"/>
        <w:szCs w:val="18"/>
      </w:rPr>
      <w:t>21</w:t>
    </w:r>
  </w:p>
  <w:p w14:paraId="4A55B003" w14:textId="3742B317" w:rsidR="000C569D" w:rsidRDefault="000C569D" w:rsidP="00011336">
    <w:pPr>
      <w:pStyle w:val="Header"/>
      <w:jc w:val="right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80B8C0" wp14:editId="3EC83D6F">
              <wp:simplePos x="0" y="0"/>
              <wp:positionH relativeFrom="column">
                <wp:posOffset>-9525</wp:posOffset>
              </wp:positionH>
              <wp:positionV relativeFrom="paragraph">
                <wp:posOffset>112395</wp:posOffset>
              </wp:positionV>
              <wp:extent cx="57435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601DC" id="Straight Connector 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8.85pt" to="45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E82"/>
    <w:multiLevelType w:val="hybridMultilevel"/>
    <w:tmpl w:val="314C9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796"/>
    <w:multiLevelType w:val="hybridMultilevel"/>
    <w:tmpl w:val="ACB6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717B"/>
    <w:multiLevelType w:val="hybridMultilevel"/>
    <w:tmpl w:val="B1523F7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61455"/>
    <w:multiLevelType w:val="hybridMultilevel"/>
    <w:tmpl w:val="5F04A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E7"/>
    <w:multiLevelType w:val="hybridMultilevel"/>
    <w:tmpl w:val="6D6AD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14D9"/>
    <w:multiLevelType w:val="hybridMultilevel"/>
    <w:tmpl w:val="E2B03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1DE2"/>
    <w:multiLevelType w:val="hybridMultilevel"/>
    <w:tmpl w:val="2FA422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7BD7"/>
    <w:multiLevelType w:val="hybridMultilevel"/>
    <w:tmpl w:val="8ECA7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EB5"/>
    <w:multiLevelType w:val="hybridMultilevel"/>
    <w:tmpl w:val="3976D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53872"/>
    <w:multiLevelType w:val="hybridMultilevel"/>
    <w:tmpl w:val="7408C05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2D1152"/>
    <w:multiLevelType w:val="hybridMultilevel"/>
    <w:tmpl w:val="6328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4887"/>
    <w:multiLevelType w:val="hybridMultilevel"/>
    <w:tmpl w:val="F9BC43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31765"/>
    <w:multiLevelType w:val="hybridMultilevel"/>
    <w:tmpl w:val="86B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F4B76"/>
    <w:multiLevelType w:val="hybridMultilevel"/>
    <w:tmpl w:val="7B3E69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27C0"/>
    <w:multiLevelType w:val="hybridMultilevel"/>
    <w:tmpl w:val="79483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5F"/>
    <w:rsid w:val="00011336"/>
    <w:rsid w:val="00011977"/>
    <w:rsid w:val="00014B96"/>
    <w:rsid w:val="00015E4A"/>
    <w:rsid w:val="00040178"/>
    <w:rsid w:val="00046567"/>
    <w:rsid w:val="00047551"/>
    <w:rsid w:val="0007558D"/>
    <w:rsid w:val="00095C70"/>
    <w:rsid w:val="0009630B"/>
    <w:rsid w:val="000B392A"/>
    <w:rsid w:val="000C24E4"/>
    <w:rsid w:val="000C3D68"/>
    <w:rsid w:val="000C4112"/>
    <w:rsid w:val="000C569D"/>
    <w:rsid w:val="000E389F"/>
    <w:rsid w:val="001030B1"/>
    <w:rsid w:val="001258C0"/>
    <w:rsid w:val="001650FA"/>
    <w:rsid w:val="00167AE7"/>
    <w:rsid w:val="00167E34"/>
    <w:rsid w:val="00180148"/>
    <w:rsid w:val="00185826"/>
    <w:rsid w:val="00196077"/>
    <w:rsid w:val="001965A6"/>
    <w:rsid w:val="001B10EA"/>
    <w:rsid w:val="001B53A9"/>
    <w:rsid w:val="001D7A31"/>
    <w:rsid w:val="001E47FE"/>
    <w:rsid w:val="001F1BB6"/>
    <w:rsid w:val="001F3563"/>
    <w:rsid w:val="002054BA"/>
    <w:rsid w:val="00212355"/>
    <w:rsid w:val="002153A6"/>
    <w:rsid w:val="00217B57"/>
    <w:rsid w:val="00221C03"/>
    <w:rsid w:val="00233F02"/>
    <w:rsid w:val="00242C4F"/>
    <w:rsid w:val="00267FE8"/>
    <w:rsid w:val="00291FE2"/>
    <w:rsid w:val="0029667A"/>
    <w:rsid w:val="002A6577"/>
    <w:rsid w:val="002B310F"/>
    <w:rsid w:val="003228B1"/>
    <w:rsid w:val="00334533"/>
    <w:rsid w:val="00340807"/>
    <w:rsid w:val="00340FBA"/>
    <w:rsid w:val="00366F5B"/>
    <w:rsid w:val="00381BEE"/>
    <w:rsid w:val="003936B9"/>
    <w:rsid w:val="003A0375"/>
    <w:rsid w:val="003A524B"/>
    <w:rsid w:val="003B4CAE"/>
    <w:rsid w:val="003C1607"/>
    <w:rsid w:val="0041243C"/>
    <w:rsid w:val="00413AD1"/>
    <w:rsid w:val="00440CD6"/>
    <w:rsid w:val="00440DA9"/>
    <w:rsid w:val="0044551B"/>
    <w:rsid w:val="0045025D"/>
    <w:rsid w:val="004554A5"/>
    <w:rsid w:val="004566A3"/>
    <w:rsid w:val="004606B2"/>
    <w:rsid w:val="004717E0"/>
    <w:rsid w:val="00472C86"/>
    <w:rsid w:val="004B7B55"/>
    <w:rsid w:val="004C05D8"/>
    <w:rsid w:val="004D4D00"/>
    <w:rsid w:val="00503D68"/>
    <w:rsid w:val="0050693F"/>
    <w:rsid w:val="00520972"/>
    <w:rsid w:val="0052708B"/>
    <w:rsid w:val="00533B6F"/>
    <w:rsid w:val="00570A72"/>
    <w:rsid w:val="00574105"/>
    <w:rsid w:val="005757FB"/>
    <w:rsid w:val="005804C2"/>
    <w:rsid w:val="005837AC"/>
    <w:rsid w:val="005C3C9A"/>
    <w:rsid w:val="005E1A72"/>
    <w:rsid w:val="005F4432"/>
    <w:rsid w:val="005F50EE"/>
    <w:rsid w:val="005F7EFB"/>
    <w:rsid w:val="00621EBF"/>
    <w:rsid w:val="00622F1A"/>
    <w:rsid w:val="00630AD6"/>
    <w:rsid w:val="00634A7D"/>
    <w:rsid w:val="0063795C"/>
    <w:rsid w:val="00637F22"/>
    <w:rsid w:val="00642293"/>
    <w:rsid w:val="00642636"/>
    <w:rsid w:val="00644849"/>
    <w:rsid w:val="00645A08"/>
    <w:rsid w:val="00646CA5"/>
    <w:rsid w:val="00687D8E"/>
    <w:rsid w:val="00690CE8"/>
    <w:rsid w:val="00694BD1"/>
    <w:rsid w:val="006D5179"/>
    <w:rsid w:val="006D657D"/>
    <w:rsid w:val="006E1FC9"/>
    <w:rsid w:val="00735057"/>
    <w:rsid w:val="00741B0E"/>
    <w:rsid w:val="00742CCF"/>
    <w:rsid w:val="0074312C"/>
    <w:rsid w:val="00743ECF"/>
    <w:rsid w:val="00753C2A"/>
    <w:rsid w:val="007660EB"/>
    <w:rsid w:val="007A0620"/>
    <w:rsid w:val="007B5591"/>
    <w:rsid w:val="007B59E6"/>
    <w:rsid w:val="007C02FC"/>
    <w:rsid w:val="007F264A"/>
    <w:rsid w:val="008057C0"/>
    <w:rsid w:val="00806BC7"/>
    <w:rsid w:val="0080729D"/>
    <w:rsid w:val="00807310"/>
    <w:rsid w:val="0081587E"/>
    <w:rsid w:val="008176DE"/>
    <w:rsid w:val="00817D15"/>
    <w:rsid w:val="00823CB4"/>
    <w:rsid w:val="00826758"/>
    <w:rsid w:val="00835279"/>
    <w:rsid w:val="00840B09"/>
    <w:rsid w:val="00851682"/>
    <w:rsid w:val="00852681"/>
    <w:rsid w:val="008537BE"/>
    <w:rsid w:val="008555D7"/>
    <w:rsid w:val="00863E96"/>
    <w:rsid w:val="0087128C"/>
    <w:rsid w:val="008A1859"/>
    <w:rsid w:val="008A27A5"/>
    <w:rsid w:val="008B2083"/>
    <w:rsid w:val="008B233D"/>
    <w:rsid w:val="008D5A76"/>
    <w:rsid w:val="008F1C7A"/>
    <w:rsid w:val="009115AD"/>
    <w:rsid w:val="009251A0"/>
    <w:rsid w:val="009727DE"/>
    <w:rsid w:val="00983982"/>
    <w:rsid w:val="00997949"/>
    <w:rsid w:val="009A4E28"/>
    <w:rsid w:val="009A7DF5"/>
    <w:rsid w:val="009B7456"/>
    <w:rsid w:val="009C5250"/>
    <w:rsid w:val="009D2FDA"/>
    <w:rsid w:val="00A24CB3"/>
    <w:rsid w:val="00A25F5F"/>
    <w:rsid w:val="00A468F9"/>
    <w:rsid w:val="00A511AE"/>
    <w:rsid w:val="00A55544"/>
    <w:rsid w:val="00A770ED"/>
    <w:rsid w:val="00AF1470"/>
    <w:rsid w:val="00AF26FD"/>
    <w:rsid w:val="00B019E3"/>
    <w:rsid w:val="00B0530C"/>
    <w:rsid w:val="00B203DB"/>
    <w:rsid w:val="00B26923"/>
    <w:rsid w:val="00B33E32"/>
    <w:rsid w:val="00B37203"/>
    <w:rsid w:val="00B44B55"/>
    <w:rsid w:val="00B472A2"/>
    <w:rsid w:val="00B700A2"/>
    <w:rsid w:val="00B7133C"/>
    <w:rsid w:val="00B8159A"/>
    <w:rsid w:val="00B924A4"/>
    <w:rsid w:val="00BA0513"/>
    <w:rsid w:val="00BA2E3D"/>
    <w:rsid w:val="00BC022E"/>
    <w:rsid w:val="00BE6155"/>
    <w:rsid w:val="00C00B7D"/>
    <w:rsid w:val="00C02CB5"/>
    <w:rsid w:val="00C03C00"/>
    <w:rsid w:val="00C06B99"/>
    <w:rsid w:val="00C20B2A"/>
    <w:rsid w:val="00C34CA6"/>
    <w:rsid w:val="00C56B8B"/>
    <w:rsid w:val="00C60844"/>
    <w:rsid w:val="00C642E9"/>
    <w:rsid w:val="00C8420B"/>
    <w:rsid w:val="00C92497"/>
    <w:rsid w:val="00C92E2F"/>
    <w:rsid w:val="00CA388C"/>
    <w:rsid w:val="00CB5280"/>
    <w:rsid w:val="00CF5105"/>
    <w:rsid w:val="00CF5BC5"/>
    <w:rsid w:val="00D00BDC"/>
    <w:rsid w:val="00D144CB"/>
    <w:rsid w:val="00D41E12"/>
    <w:rsid w:val="00D577CF"/>
    <w:rsid w:val="00D57A2D"/>
    <w:rsid w:val="00D670F8"/>
    <w:rsid w:val="00D67AEB"/>
    <w:rsid w:val="00D82550"/>
    <w:rsid w:val="00DD0BA4"/>
    <w:rsid w:val="00DE06FE"/>
    <w:rsid w:val="00DE5273"/>
    <w:rsid w:val="00DE662A"/>
    <w:rsid w:val="00DF5550"/>
    <w:rsid w:val="00E2405D"/>
    <w:rsid w:val="00E331B6"/>
    <w:rsid w:val="00E66891"/>
    <w:rsid w:val="00E771C1"/>
    <w:rsid w:val="00E83000"/>
    <w:rsid w:val="00E91FC4"/>
    <w:rsid w:val="00EA4BD8"/>
    <w:rsid w:val="00EB21D7"/>
    <w:rsid w:val="00EC1F33"/>
    <w:rsid w:val="00EC7A95"/>
    <w:rsid w:val="00ED35B7"/>
    <w:rsid w:val="00ED5474"/>
    <w:rsid w:val="00F0674B"/>
    <w:rsid w:val="00F14273"/>
    <w:rsid w:val="00F1662B"/>
    <w:rsid w:val="00F35046"/>
    <w:rsid w:val="00F55546"/>
    <w:rsid w:val="00F56176"/>
    <w:rsid w:val="00F9114D"/>
    <w:rsid w:val="00FA51E8"/>
    <w:rsid w:val="00FC1EF8"/>
    <w:rsid w:val="00FC2288"/>
    <w:rsid w:val="00FD149C"/>
    <w:rsid w:val="00FE2367"/>
    <w:rsid w:val="00FE5077"/>
    <w:rsid w:val="00FF2E9B"/>
    <w:rsid w:val="02F735B5"/>
    <w:rsid w:val="056B733F"/>
    <w:rsid w:val="28B99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AB5D4"/>
  <w15:chartTrackingRefBased/>
  <w15:docId w15:val="{48E4F27C-9762-495B-B1CD-9EB1D24F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16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E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41E12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242C4F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C4F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C4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4F"/>
    <w:pPr>
      <w:spacing w:after="160"/>
    </w:pPr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4F"/>
    <w:rPr>
      <w:b/>
      <w:bCs/>
      <w:sz w:val="20"/>
      <w:szCs w:val="20"/>
      <w:lang w:val="en-GB"/>
    </w:rPr>
  </w:style>
  <w:style w:type="table" w:styleId="GridTable5Dark-Accent3">
    <w:name w:val="Grid Table 5 Dark Accent 3"/>
    <w:basedOn w:val="TableNormal"/>
    <w:uiPriority w:val="50"/>
    <w:rsid w:val="001B53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1B53A9"/>
    <w:pPr>
      <w:ind w:left="720"/>
      <w:contextualSpacing/>
    </w:pPr>
  </w:style>
  <w:style w:type="paragraph" w:customStyle="1" w:styleId="paragraph">
    <w:name w:val="paragraph"/>
    <w:basedOn w:val="Normal"/>
    <w:rsid w:val="003B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3B4CAE"/>
  </w:style>
  <w:style w:type="character" w:customStyle="1" w:styleId="eop">
    <w:name w:val="eop"/>
    <w:basedOn w:val="DefaultParagraphFont"/>
    <w:rsid w:val="003B4CAE"/>
  </w:style>
  <w:style w:type="paragraph" w:styleId="Header">
    <w:name w:val="header"/>
    <w:basedOn w:val="Normal"/>
    <w:link w:val="HeaderChar"/>
    <w:uiPriority w:val="99"/>
    <w:unhideWhenUsed/>
    <w:rsid w:val="00011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36"/>
  </w:style>
  <w:style w:type="paragraph" w:styleId="Footer">
    <w:name w:val="footer"/>
    <w:basedOn w:val="Normal"/>
    <w:link w:val="FooterChar"/>
    <w:uiPriority w:val="99"/>
    <w:unhideWhenUsed/>
    <w:rsid w:val="00011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36"/>
  </w:style>
  <w:style w:type="character" w:styleId="UnresolvedMention">
    <w:name w:val="Unresolved Mention"/>
    <w:basedOn w:val="DefaultParagraphFont"/>
    <w:uiPriority w:val="99"/>
    <w:semiHidden/>
    <w:unhideWhenUsed/>
    <w:rsid w:val="00A555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G@mfe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ult.environment.govt.nz/freshwater/intensive-winter-grazing-regulations/consultation/intr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E6519D417864D9FABDCE70B964E8E" ma:contentTypeVersion="11" ma:contentTypeDescription="Create a new document." ma:contentTypeScope="" ma:versionID="5ac1057be7e9f4fc3fc899d18d15ad53">
  <xsd:schema xmlns:xsd="http://www.w3.org/2001/XMLSchema" xmlns:xs="http://www.w3.org/2001/XMLSchema" xmlns:p="http://schemas.microsoft.com/office/2006/metadata/properties" xmlns:ns3="dac89b6d-b6c3-49bf-8cde-f78dcd6e6b78" xmlns:ns4="da2d003d-9ff8-46ce-8ba1-7dd55a4ebfb1" targetNamespace="http://schemas.microsoft.com/office/2006/metadata/properties" ma:root="true" ma:fieldsID="9635d61319c0b66dc76f3465c91ad8c8" ns3:_="" ns4:_="">
    <xsd:import namespace="dac89b6d-b6c3-49bf-8cde-f78dcd6e6b78"/>
    <xsd:import namespace="da2d003d-9ff8-46ce-8ba1-7dd55a4eb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89b6d-b6c3-49bf-8cde-f78dcd6e6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003d-9ff8-46ce-8ba1-7dd55a4e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B929-34D8-4EB4-967B-BB7663A02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89b6d-b6c3-49bf-8cde-f78dcd6e6b78"/>
    <ds:schemaRef ds:uri="da2d003d-9ff8-46ce-8ba1-7dd55a4e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33E29-2AB5-4EDC-9CF9-AE6B04E3D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3945B-3441-4CEA-975B-5930B6ECF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7663AC-1421-4309-BA67-C96FC3C2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952</Words>
  <Characters>5431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Links>
    <vt:vector size="12" baseType="variant">
      <vt:variant>
        <vt:i4>2162752</vt:i4>
      </vt:variant>
      <vt:variant>
        <vt:i4>3</vt:i4>
      </vt:variant>
      <vt:variant>
        <vt:i4>0</vt:i4>
      </vt:variant>
      <vt:variant>
        <vt:i4>5</vt:i4>
      </vt:variant>
      <vt:variant>
        <vt:lpwstr>mailto:IWG@mfe.govt.nz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https://consult.environment.govt.nz/freshwater/intensive-winter-grazing-regulations/consultation/intro/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Gwynn Compton</dc:creator>
  <cp:keywords/>
  <dc:description/>
  <cp:lastModifiedBy>Katie Jans</cp:lastModifiedBy>
  <cp:revision>81</cp:revision>
  <dcterms:created xsi:type="dcterms:W3CDTF">2021-09-28T23:39:00Z</dcterms:created>
  <dcterms:modified xsi:type="dcterms:W3CDTF">2021-09-29T17:18:00Z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0x0101009F0E6519D417864D9FABDCE70B964E8E</vt:lpwstr>
  </property>
</Properties>
</file>