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5CF8" w14:textId="719E43D7" w:rsidR="00A0363B" w:rsidRDefault="001C3E7D" w:rsidP="00AE462A">
      <w:pPr>
        <w:rPr>
          <w:b/>
          <w:sz w:val="28"/>
          <w:szCs w:val="28"/>
        </w:rPr>
      </w:pPr>
      <w:r>
        <w:rPr>
          <w:b/>
          <w:sz w:val="28"/>
          <w:szCs w:val="28"/>
        </w:rPr>
        <w:t>Consultation outcome summary</w:t>
      </w:r>
      <w:r w:rsidR="00957FCC">
        <w:rPr>
          <w:b/>
          <w:sz w:val="28"/>
          <w:szCs w:val="28"/>
        </w:rPr>
        <w:t xml:space="preserve">: B+LNZ proposal </w:t>
      </w:r>
      <w:r w:rsidR="00AE462A" w:rsidRPr="00AE462A">
        <w:rPr>
          <w:b/>
          <w:sz w:val="28"/>
          <w:szCs w:val="28"/>
        </w:rPr>
        <w:t>to sign the Government</w:t>
      </w:r>
      <w:r w:rsidR="00AE462A">
        <w:rPr>
          <w:b/>
          <w:sz w:val="28"/>
          <w:szCs w:val="28"/>
        </w:rPr>
        <w:t xml:space="preserve"> </w:t>
      </w:r>
      <w:r w:rsidR="00AE462A" w:rsidRPr="00AE462A">
        <w:rPr>
          <w:b/>
          <w:sz w:val="28"/>
          <w:szCs w:val="28"/>
        </w:rPr>
        <w:t>Industry Agreement for Biosecurity Readiness and Response Deed</w:t>
      </w:r>
      <w:r w:rsidR="00820641">
        <w:rPr>
          <w:b/>
          <w:sz w:val="28"/>
          <w:szCs w:val="28"/>
        </w:rPr>
        <w:t xml:space="preserve"> (the GIA)</w:t>
      </w:r>
    </w:p>
    <w:p w14:paraId="01A1DB7C" w14:textId="65C7F0E4" w:rsidR="00161AE7" w:rsidRPr="00AE462A" w:rsidRDefault="004E4F7B" w:rsidP="00AE462A">
      <w:pPr>
        <w:pStyle w:val="Heading1"/>
      </w:pPr>
      <w:bookmarkStart w:id="0" w:name="_Toc508960401"/>
      <w:r>
        <w:t>Introduction</w:t>
      </w:r>
      <w:bookmarkEnd w:id="0"/>
    </w:p>
    <w:p w14:paraId="6FEA83C5" w14:textId="1CA83684" w:rsidR="00887E77" w:rsidRPr="00887E77" w:rsidRDefault="000632AB" w:rsidP="00887E77">
      <w:pPr>
        <w:spacing w:after="120" w:line="240" w:lineRule="auto"/>
      </w:pPr>
      <w:r w:rsidRPr="00887E77">
        <w:t xml:space="preserve">From late October through to </w:t>
      </w:r>
      <w:r w:rsidR="00820641" w:rsidRPr="00887E77">
        <w:t>early December 2017</w:t>
      </w:r>
      <w:r w:rsidR="00887E77">
        <w:t>,</w:t>
      </w:r>
      <w:r w:rsidR="00820641" w:rsidRPr="00887E77">
        <w:t xml:space="preserve"> B+LNZ sought </w:t>
      </w:r>
      <w:r w:rsidR="005107D8">
        <w:t>farmer</w:t>
      </w:r>
      <w:r w:rsidRPr="00887E77">
        <w:t xml:space="preserve"> </w:t>
      </w:r>
      <w:r w:rsidR="00820641" w:rsidRPr="00887E77">
        <w:t>feedback on our proposal to sign the GIA, how the sector’s views would be represented under the GIA and how B</w:t>
      </w:r>
      <w:r w:rsidR="004E600C">
        <w:t xml:space="preserve">eef </w:t>
      </w:r>
      <w:r w:rsidR="00820641" w:rsidRPr="00887E77">
        <w:t>+</w:t>
      </w:r>
      <w:r w:rsidR="004E600C">
        <w:t xml:space="preserve"> </w:t>
      </w:r>
      <w:r w:rsidR="00820641" w:rsidRPr="00887E77">
        <w:t>L</w:t>
      </w:r>
      <w:r w:rsidR="004E600C">
        <w:t xml:space="preserve">amb </w:t>
      </w:r>
      <w:r w:rsidR="00820641" w:rsidRPr="00887E77">
        <w:t>N</w:t>
      </w:r>
      <w:r w:rsidR="004E600C">
        <w:t xml:space="preserve">ew </w:t>
      </w:r>
      <w:r w:rsidR="00820641" w:rsidRPr="00887E77">
        <w:t>Z</w:t>
      </w:r>
      <w:r w:rsidR="004E600C">
        <w:t>ealand</w:t>
      </w:r>
      <w:r w:rsidR="00820641" w:rsidRPr="00887E77">
        <w:t xml:space="preserve">’s commitments under the GIA would be funded.  </w:t>
      </w:r>
    </w:p>
    <w:p w14:paraId="0C288DD7" w14:textId="59CD0A41" w:rsidR="00820641" w:rsidRPr="00887E77" w:rsidRDefault="00820641" w:rsidP="00887E77">
      <w:pPr>
        <w:spacing w:after="120" w:line="240" w:lineRule="auto"/>
      </w:pPr>
      <w:r w:rsidRPr="00887E77">
        <w:t xml:space="preserve">Our consultation documents explained how </w:t>
      </w:r>
      <w:r w:rsidR="00A71556" w:rsidRPr="00887E77">
        <w:t xml:space="preserve">the GIA </w:t>
      </w:r>
      <w:r w:rsidRPr="00887E77">
        <w:t>i</w:t>
      </w:r>
      <w:r w:rsidR="00A71556" w:rsidRPr="00887E77">
        <w:t>s a</w:t>
      </w:r>
      <w:r w:rsidR="005A00BC" w:rsidRPr="00887E77">
        <w:t>n</w:t>
      </w:r>
      <w:r w:rsidR="00A71556" w:rsidRPr="00887E77">
        <w:t xml:space="preserve"> opportunity to increase the national focus on, and understanding of, our sector’s biosecurity priorities, leverage our </w:t>
      </w:r>
      <w:r w:rsidR="001E4F5D" w:rsidRPr="00887E77">
        <w:t xml:space="preserve">other significant </w:t>
      </w:r>
      <w:r w:rsidR="005107D8">
        <w:t xml:space="preserve">biosecurity investments, </w:t>
      </w:r>
      <w:r w:rsidR="00A71556" w:rsidRPr="00887E77">
        <w:t>increase the return from those investments</w:t>
      </w:r>
      <w:r w:rsidR="005107D8">
        <w:t xml:space="preserve"> and limit the sector’s potential liabilities</w:t>
      </w:r>
      <w:r w:rsidR="00A71556" w:rsidRPr="00887E77">
        <w:t xml:space="preserve">.  </w:t>
      </w:r>
    </w:p>
    <w:p w14:paraId="1610D734" w14:textId="082E13CB" w:rsidR="00EF01F8" w:rsidRPr="00887E77" w:rsidRDefault="000632AB" w:rsidP="00887E77">
      <w:pPr>
        <w:spacing w:after="120" w:line="240" w:lineRule="auto"/>
      </w:pPr>
      <w:r w:rsidRPr="00887E77">
        <w:t xml:space="preserve">The </w:t>
      </w:r>
      <w:r w:rsidR="00713FDF" w:rsidRPr="00887E77">
        <w:t>consultation process</w:t>
      </w:r>
      <w:r w:rsidR="006B363F" w:rsidRPr="00887E77">
        <w:t xml:space="preserve"> </w:t>
      </w:r>
      <w:r w:rsidRPr="00887E77">
        <w:t xml:space="preserve">was an opportunity for </w:t>
      </w:r>
      <w:r w:rsidR="004E600C">
        <w:t>all farmers</w:t>
      </w:r>
      <w:r w:rsidR="00713FDF" w:rsidRPr="00887E77">
        <w:t xml:space="preserve"> to share their views on</w:t>
      </w:r>
      <w:r w:rsidR="00D91EE5" w:rsidRPr="00887E77">
        <w:t xml:space="preserve"> </w:t>
      </w:r>
      <w:r w:rsidR="004E600C">
        <w:t>B+LNZ</w:t>
      </w:r>
      <w:r w:rsidR="00D91EE5" w:rsidRPr="00887E77">
        <w:t xml:space="preserve"> </w:t>
      </w:r>
      <w:r w:rsidR="004E600C">
        <w:t xml:space="preserve">joining </w:t>
      </w:r>
      <w:r w:rsidR="005A405E" w:rsidRPr="00887E77">
        <w:t>GIA</w:t>
      </w:r>
      <w:r w:rsidR="004E600C">
        <w:t xml:space="preserve"> and how we intend to fund any commitments made on behalf of sheep and beef farmers</w:t>
      </w:r>
      <w:r w:rsidR="005A405E" w:rsidRPr="00887E77">
        <w:t xml:space="preserve">. </w:t>
      </w:r>
      <w:r w:rsidR="00D91EE5" w:rsidRPr="00887E77">
        <w:t xml:space="preserve"> </w:t>
      </w:r>
      <w:r w:rsidRPr="00887E77">
        <w:t xml:space="preserve">We wrote directly to </w:t>
      </w:r>
      <w:r w:rsidR="004E600C">
        <w:t>farmers</w:t>
      </w:r>
      <w:r w:rsidRPr="00887E77">
        <w:t xml:space="preserve"> </w:t>
      </w:r>
      <w:r w:rsidR="00753255">
        <w:t xml:space="preserve">registered with B+LNZ providing information </w:t>
      </w:r>
      <w:r w:rsidR="00887E77" w:rsidRPr="00887E77">
        <w:t>about our proposals</w:t>
      </w:r>
      <w:r w:rsidRPr="00887E77">
        <w:t>.</w:t>
      </w:r>
      <w:r w:rsidR="00753255">
        <w:t xml:space="preserve"> This information was also hosted online and w</w:t>
      </w:r>
      <w:r w:rsidRPr="00887E77">
        <w:t xml:space="preserve">e issued </w:t>
      </w:r>
      <w:r w:rsidR="009D6110" w:rsidRPr="00887E77">
        <w:t>regular reminde</w:t>
      </w:r>
      <w:r w:rsidRPr="00887E77">
        <w:t>rs</w:t>
      </w:r>
      <w:r w:rsidR="009D6110" w:rsidRPr="00887E77">
        <w:t xml:space="preserve"> </w:t>
      </w:r>
      <w:r w:rsidR="00CD6803" w:rsidRPr="00887E77">
        <w:t>about the opportunity to make submissions</w:t>
      </w:r>
      <w:r w:rsidRPr="00887E77">
        <w:t>.</w:t>
      </w:r>
      <w:r w:rsidR="00753255">
        <w:t xml:space="preserve"> Our consultation was coordinated with those undertaken by Deer Industry New Zealand and </w:t>
      </w:r>
      <w:proofErr w:type="spellStart"/>
      <w:r w:rsidR="00753255">
        <w:t>DairyNZ</w:t>
      </w:r>
      <w:proofErr w:type="spellEnd"/>
      <w:r w:rsidR="00753255">
        <w:t>, similarly seeking feedback from deer and dairy farmers on joining GIA.</w:t>
      </w:r>
    </w:p>
    <w:p w14:paraId="2A97BB94" w14:textId="1A136414" w:rsidR="00BE3F82" w:rsidRPr="00887E77" w:rsidRDefault="000D1B24" w:rsidP="000632AB">
      <w:pPr>
        <w:spacing w:after="120" w:line="240" w:lineRule="auto"/>
      </w:pPr>
      <w:r w:rsidRPr="00887E77">
        <w:t xml:space="preserve">We did not hold any physical </w:t>
      </w:r>
      <w:r w:rsidR="00BE3F82" w:rsidRPr="00887E77">
        <w:t xml:space="preserve">consultation </w:t>
      </w:r>
      <w:r w:rsidRPr="00887E77">
        <w:t xml:space="preserve">meetings </w:t>
      </w:r>
      <w:r w:rsidR="00753255">
        <w:t xml:space="preserve">solely for discussing GIA </w:t>
      </w:r>
      <w:r w:rsidR="00BE3F82" w:rsidRPr="00887E77">
        <w:t xml:space="preserve">because experience has </w:t>
      </w:r>
      <w:r w:rsidR="00887E77">
        <w:t>shown</w:t>
      </w:r>
      <w:r w:rsidR="00BE3F82" w:rsidRPr="00887E77">
        <w:t xml:space="preserve"> that these are </w:t>
      </w:r>
      <w:r w:rsidR="00887E77">
        <w:t>not cost-effective</w:t>
      </w:r>
      <w:r w:rsidRPr="00887E77">
        <w:t xml:space="preserve">.  </w:t>
      </w:r>
      <w:r w:rsidR="00BE3F82" w:rsidRPr="00887E77">
        <w:t>Rather</w:t>
      </w:r>
      <w:r w:rsidRPr="00887E77">
        <w:t xml:space="preserve">, </w:t>
      </w:r>
      <w:r w:rsidR="001C3E7D" w:rsidRPr="00887E77">
        <w:t xml:space="preserve">we provided </w:t>
      </w:r>
      <w:r w:rsidR="0075607A" w:rsidRPr="00887E77">
        <w:t>contact</w:t>
      </w:r>
      <w:r w:rsidR="001C3E7D" w:rsidRPr="00887E77">
        <w:t xml:space="preserve"> detail</w:t>
      </w:r>
      <w:r w:rsidR="0075607A" w:rsidRPr="00887E77">
        <w:t>s</w:t>
      </w:r>
      <w:r w:rsidR="001C3E7D" w:rsidRPr="00887E77">
        <w:t xml:space="preserve"> and invited the sector to join </w:t>
      </w:r>
      <w:r w:rsidR="00753255">
        <w:t>a teleconference and addressed prearranged meetings with farmers</w:t>
      </w:r>
      <w:r w:rsidR="00887E77">
        <w:t xml:space="preserve"> </w:t>
      </w:r>
      <w:r w:rsidR="001C3E7D" w:rsidRPr="00887E77">
        <w:t xml:space="preserve">enabling a range of </w:t>
      </w:r>
      <w:r w:rsidRPr="00887E77">
        <w:t>direct</w:t>
      </w:r>
      <w:r w:rsidR="001C3E7D" w:rsidRPr="00887E77">
        <w:t xml:space="preserve"> and flexible opportunities to engage and discuss the proposals.</w:t>
      </w:r>
      <w:r w:rsidR="006C0A5A" w:rsidRPr="00887E77">
        <w:t xml:space="preserve">  Our thanks to those who took the opportunity to contact us </w:t>
      </w:r>
      <w:r w:rsidR="004E600C">
        <w:t>throughout this process</w:t>
      </w:r>
      <w:r w:rsidR="006C0A5A" w:rsidRPr="00887E77">
        <w:t>.</w:t>
      </w:r>
    </w:p>
    <w:p w14:paraId="0C9E1AFA" w14:textId="4CB6363E" w:rsidR="00411F09" w:rsidRPr="00887E77" w:rsidRDefault="001C3E7D" w:rsidP="001C3E7D">
      <w:pPr>
        <w:spacing w:after="120" w:line="240" w:lineRule="auto"/>
      </w:pPr>
      <w:r w:rsidRPr="00887E77">
        <w:t xml:space="preserve">Submissions could be made </w:t>
      </w:r>
      <w:r w:rsidR="006E1EA1" w:rsidRPr="00887E77">
        <w:t>on-line</w:t>
      </w:r>
      <w:r w:rsidRPr="00887E77">
        <w:t>, or through the</w:t>
      </w:r>
      <w:r w:rsidR="00A05D3D" w:rsidRPr="00887E77">
        <w:t xml:space="preserve"> post-paid questionnaire </w:t>
      </w:r>
      <w:r w:rsidRPr="00887E77">
        <w:t>we included in the consultation mailout to all levy papers</w:t>
      </w:r>
      <w:r w:rsidR="00B77673" w:rsidRPr="00887E77">
        <w:t>.</w:t>
      </w:r>
    </w:p>
    <w:p w14:paraId="616F4A54" w14:textId="78CAF367" w:rsidR="00606C82" w:rsidRPr="001C3E7D" w:rsidRDefault="001C3E7D" w:rsidP="001C3E7D">
      <w:pPr>
        <w:pStyle w:val="Heading1"/>
      </w:pPr>
      <w:r>
        <w:t xml:space="preserve">Consultation </w:t>
      </w:r>
      <w:r w:rsidR="00606C82" w:rsidRPr="00376DFC">
        <w:t>outcome</w:t>
      </w:r>
      <w:r>
        <w:t>s</w:t>
      </w:r>
    </w:p>
    <w:p w14:paraId="1E68866A" w14:textId="28FB3F22" w:rsidR="007A741B" w:rsidRDefault="00DA489E" w:rsidP="00606C82">
      <w:pPr>
        <w:spacing w:after="120" w:line="240" w:lineRule="auto"/>
      </w:pPr>
      <w:r>
        <w:t xml:space="preserve">A total of 260 submissions were received (81 submitted online and a further 179 hardcopy questionnaires returned directly to B+LNZ).  </w:t>
      </w:r>
      <w:proofErr w:type="spellStart"/>
      <w:r w:rsidR="007A741B">
        <w:t>Research</w:t>
      </w:r>
      <w:r w:rsidR="00BE3F82">
        <w:t>NZ</w:t>
      </w:r>
      <w:proofErr w:type="spellEnd"/>
      <w:r w:rsidR="00BE3F82">
        <w:t xml:space="preserve"> </w:t>
      </w:r>
      <w:r w:rsidR="001C3E7D">
        <w:t xml:space="preserve">prepared the analysis of </w:t>
      </w:r>
      <w:r w:rsidR="00BE3F82">
        <w:t>the</w:t>
      </w:r>
      <w:r w:rsidR="007A741B">
        <w:t xml:space="preserve"> 81 submissions made online</w:t>
      </w:r>
      <w:r w:rsidR="001C3E7D">
        <w:t xml:space="preserve"> and </w:t>
      </w:r>
      <w:r w:rsidR="006C0A5A">
        <w:t>reported that:</w:t>
      </w:r>
    </w:p>
    <w:p w14:paraId="0DC8577B" w14:textId="75741A1E" w:rsidR="007A741B" w:rsidRDefault="007A741B" w:rsidP="007A741B">
      <w:pPr>
        <w:pStyle w:val="ListParagraph"/>
        <w:numPr>
          <w:ilvl w:val="0"/>
          <w:numId w:val="38"/>
        </w:numPr>
        <w:spacing w:after="120" w:line="240" w:lineRule="auto"/>
        <w:ind w:left="425" w:hanging="357"/>
        <w:contextualSpacing w:val="0"/>
      </w:pPr>
      <w:r>
        <w:t xml:space="preserve">72 of 81 </w:t>
      </w:r>
      <w:r w:rsidRPr="007A741B">
        <w:rPr>
          <w:rFonts w:cstheme="minorHAnsi"/>
        </w:rPr>
        <w:t>submitters</w:t>
      </w:r>
      <w:r>
        <w:t xml:space="preserve"> (89 percent) said they support or strongly support B+LNZ becoming a GIA Signatory.</w:t>
      </w:r>
    </w:p>
    <w:p w14:paraId="59D0C6AD" w14:textId="6B6456B7" w:rsidR="007A741B" w:rsidRDefault="007A741B" w:rsidP="007A741B">
      <w:pPr>
        <w:pStyle w:val="ListParagraph"/>
        <w:numPr>
          <w:ilvl w:val="0"/>
          <w:numId w:val="38"/>
        </w:numPr>
        <w:spacing w:after="120" w:line="240" w:lineRule="auto"/>
        <w:ind w:left="425" w:hanging="357"/>
        <w:contextualSpacing w:val="0"/>
      </w:pPr>
      <w:r>
        <w:t xml:space="preserve">70 of 81 submitters (86 percent) said they were satisfied or very satisfied with how B+LNZ proposes to represent beef and </w:t>
      </w:r>
      <w:proofErr w:type="spellStart"/>
      <w:r>
        <w:t>sheepmeat</w:t>
      </w:r>
      <w:proofErr w:type="spellEnd"/>
      <w:r>
        <w:t xml:space="preserve"> producers’ views in the GIA decision-making process.</w:t>
      </w:r>
    </w:p>
    <w:p w14:paraId="29337A39" w14:textId="491B460B" w:rsidR="007A741B" w:rsidRDefault="007A741B" w:rsidP="007A741B">
      <w:pPr>
        <w:pStyle w:val="ListParagraph"/>
        <w:numPr>
          <w:ilvl w:val="0"/>
          <w:numId w:val="38"/>
        </w:numPr>
        <w:spacing w:after="120" w:line="240" w:lineRule="auto"/>
        <w:ind w:left="425" w:hanging="357"/>
        <w:contextualSpacing w:val="0"/>
      </w:pPr>
      <w:r>
        <w:t>70 of 81 submitters (86 percent) of respondents said they support or strongly support B+LNZ’s proposed funding approach.</w:t>
      </w:r>
    </w:p>
    <w:p w14:paraId="771609CE" w14:textId="319994E9" w:rsidR="007A741B" w:rsidRDefault="00BF2D09" w:rsidP="007A741B">
      <w:r>
        <w:t xml:space="preserve">The responses in the </w:t>
      </w:r>
      <w:r w:rsidR="007A741B">
        <w:t>hardcopy questionnaires returned directly to B+LNZ</w:t>
      </w:r>
      <w:r w:rsidR="00DA489E">
        <w:t xml:space="preserve"> </w:t>
      </w:r>
      <w:r>
        <w:t>produced similar results, namely:</w:t>
      </w:r>
    </w:p>
    <w:p w14:paraId="29CE032F" w14:textId="073E02E5" w:rsidR="00BF2D09" w:rsidRDefault="00BF2D09" w:rsidP="00BF2D09">
      <w:pPr>
        <w:pStyle w:val="ListParagraph"/>
        <w:numPr>
          <w:ilvl w:val="0"/>
          <w:numId w:val="38"/>
        </w:numPr>
        <w:spacing w:after="120" w:line="240" w:lineRule="auto"/>
        <w:ind w:left="425" w:hanging="357"/>
        <w:contextualSpacing w:val="0"/>
      </w:pPr>
      <w:r>
        <w:t>147 of the 176 submitters (83 percent) who answered the question “</w:t>
      </w:r>
      <w:r w:rsidRPr="00BF2D09">
        <w:rPr>
          <w:i/>
        </w:rPr>
        <w:t>Do you support B+LNZ becoming a GIA signatory?</w:t>
      </w:r>
      <w:r>
        <w:t>” responded positively</w:t>
      </w:r>
      <w:r w:rsidR="00F83879">
        <w:t xml:space="preserve"> (i.e. yes)</w:t>
      </w:r>
      <w:r>
        <w:t>.</w:t>
      </w:r>
    </w:p>
    <w:p w14:paraId="4C359F5F" w14:textId="49359E2F" w:rsidR="00BF2D09" w:rsidRDefault="00BF2D09" w:rsidP="00BF2D09">
      <w:pPr>
        <w:pStyle w:val="ListParagraph"/>
        <w:numPr>
          <w:ilvl w:val="0"/>
          <w:numId w:val="38"/>
        </w:numPr>
        <w:spacing w:after="120" w:line="240" w:lineRule="auto"/>
        <w:ind w:left="425" w:hanging="357"/>
        <w:contextualSpacing w:val="0"/>
      </w:pPr>
      <w:r>
        <w:t>147 of the 171 submitters (86 percent) who answered the question “</w:t>
      </w:r>
      <w:r w:rsidRPr="00BF2D09">
        <w:rPr>
          <w:i/>
        </w:rPr>
        <w:t xml:space="preserve">Are you satisfied with how B+LNZ proposes to represent </w:t>
      </w:r>
      <w:proofErr w:type="spellStart"/>
      <w:r w:rsidRPr="00BF2D09">
        <w:rPr>
          <w:i/>
        </w:rPr>
        <w:t>sheepmeat</w:t>
      </w:r>
      <w:proofErr w:type="spellEnd"/>
      <w:r w:rsidRPr="00BF2D09">
        <w:rPr>
          <w:i/>
        </w:rPr>
        <w:t xml:space="preserve"> and beef farmers' views in the GIA decision making process?</w:t>
      </w:r>
      <w:r>
        <w:t>” responded positively.</w:t>
      </w:r>
    </w:p>
    <w:p w14:paraId="4A3A8371" w14:textId="76FC50C4" w:rsidR="00F83879" w:rsidRDefault="00BF2D09" w:rsidP="006C0A5A">
      <w:pPr>
        <w:pStyle w:val="ListParagraph"/>
        <w:numPr>
          <w:ilvl w:val="0"/>
          <w:numId w:val="38"/>
        </w:numPr>
        <w:spacing w:after="120" w:line="240" w:lineRule="auto"/>
        <w:ind w:left="425" w:hanging="357"/>
        <w:contextualSpacing w:val="0"/>
      </w:pPr>
      <w:r>
        <w:lastRenderedPageBreak/>
        <w:t>134 of the 173 submitters (77 percent) who answered the question “</w:t>
      </w:r>
      <w:r w:rsidRPr="00BF2D09">
        <w:rPr>
          <w:i/>
        </w:rPr>
        <w:t xml:space="preserve">Do you support the proposed arrangements for funding B+LNZ's commitments under the GIA, including the new </w:t>
      </w:r>
      <w:proofErr w:type="spellStart"/>
      <w:r w:rsidRPr="00BF2D09">
        <w:rPr>
          <w:i/>
        </w:rPr>
        <w:t>Sheepmeat</w:t>
      </w:r>
      <w:proofErr w:type="spellEnd"/>
      <w:r w:rsidRPr="00BF2D09">
        <w:rPr>
          <w:i/>
        </w:rPr>
        <w:t xml:space="preserve"> and Beef Production Biosecurity Levy?</w:t>
      </w:r>
      <w:r>
        <w:t>” responded positively.</w:t>
      </w:r>
    </w:p>
    <w:p w14:paraId="57A72D96" w14:textId="6F5DCB74" w:rsidR="006C0A5A" w:rsidRDefault="00F83879" w:rsidP="006C0A5A">
      <w:pPr>
        <w:spacing w:after="120" w:line="240" w:lineRule="auto"/>
      </w:pPr>
      <w:r>
        <w:t>Whilst not ideal, w</w:t>
      </w:r>
      <w:r w:rsidR="006C0A5A">
        <w:t xml:space="preserve">e are not concerned </w:t>
      </w:r>
      <w:r w:rsidR="00161744">
        <w:t xml:space="preserve">that only a </w:t>
      </w:r>
      <w:r w:rsidR="006C0A5A">
        <w:t>small proportion of all levy players made submissions</w:t>
      </w:r>
      <w:r w:rsidR="00161744">
        <w:t>.  T</w:t>
      </w:r>
      <w:r w:rsidR="006C0A5A">
        <w:t xml:space="preserve">he number of submissions is consistent with the results of other comparable consultation rounds </w:t>
      </w:r>
      <w:r>
        <w:t>conducted by industry and the public service</w:t>
      </w:r>
      <w:r w:rsidR="006C0A5A">
        <w:t>.  For example, the final number of submissions received on the most recent Bovine TB Plan review, from all sectors, was 414, including 175 telephone surveys.  Of the 414</w:t>
      </w:r>
      <w:r>
        <w:t xml:space="preserve"> submissions received</w:t>
      </w:r>
      <w:r w:rsidR="006C0A5A">
        <w:t>, 147 were from beef farmers.</w:t>
      </w:r>
    </w:p>
    <w:p w14:paraId="7B829778" w14:textId="5F8BE783" w:rsidR="006C0A5A" w:rsidRDefault="00161744" w:rsidP="006C0A5A">
      <w:pPr>
        <w:spacing w:after="120" w:line="240" w:lineRule="auto"/>
      </w:pPr>
      <w:r>
        <w:t>O</w:t>
      </w:r>
      <w:r w:rsidR="006C0A5A">
        <w:t>ver time</w:t>
      </w:r>
      <w:r w:rsidR="007A0B3D">
        <w:t xml:space="preserve">, </w:t>
      </w:r>
      <w:r w:rsidR="006C0A5A">
        <w:t xml:space="preserve">we have </w:t>
      </w:r>
      <w:r>
        <w:t xml:space="preserve">also </w:t>
      </w:r>
      <w:r w:rsidR="006C0A5A">
        <w:t>received substantial informal feedback indicating relatively high levels of comfort with B+LNZ’s proposed participation in the GIA.  We take this and the mostly positive response from submitters to be representative of a largely silent, but supportive majority.</w:t>
      </w:r>
    </w:p>
    <w:p w14:paraId="60833FD6" w14:textId="1E45EC2F" w:rsidR="009B3B32" w:rsidRDefault="006C0A5A" w:rsidP="009B3B32">
      <w:pPr>
        <w:spacing w:after="120" w:line="240" w:lineRule="auto"/>
      </w:pPr>
      <w:r>
        <w:t>T</w:t>
      </w:r>
      <w:r w:rsidR="001B6F8E">
        <w:t xml:space="preserve">he </w:t>
      </w:r>
      <w:r w:rsidR="007B04F6">
        <w:t>pie chart</w:t>
      </w:r>
      <w:r w:rsidR="009B3B32">
        <w:t xml:space="preserve"> </w:t>
      </w:r>
      <w:r>
        <w:t>below</w:t>
      </w:r>
      <w:r w:rsidR="009B3B32">
        <w:t xml:space="preserve"> presents a summary of the feedback</w:t>
      </w:r>
      <w:r w:rsidR="001B6F8E">
        <w:t xml:space="preserve"> from submitters who returned hardcopy questionnaires</w:t>
      </w:r>
      <w:r>
        <w:t>; and the following section outlines how B+LNZ gave due regard to sector views expressed during the consultation process.</w:t>
      </w:r>
    </w:p>
    <w:p w14:paraId="74343F23" w14:textId="019FACE0" w:rsidR="007B04F6" w:rsidRPr="007B04F6" w:rsidRDefault="007B04F6" w:rsidP="00BE3F82">
      <w:pPr>
        <w:spacing w:after="120" w:line="240" w:lineRule="auto"/>
        <w:rPr>
          <w:b/>
        </w:rPr>
      </w:pPr>
      <w:r w:rsidRPr="007B04F6">
        <w:rPr>
          <w:b/>
        </w:rPr>
        <w:t>Chart: Summary of the feedback from submitters who returned hardcopy questionnaires</w:t>
      </w:r>
    </w:p>
    <w:p w14:paraId="0D7112E3" w14:textId="38F6A0D9" w:rsidR="007B04F6" w:rsidRDefault="00F83879" w:rsidP="00BE3F82">
      <w:pPr>
        <w:spacing w:after="120" w:line="240" w:lineRule="auto"/>
      </w:pPr>
      <w:r>
        <w:rPr>
          <w:noProof/>
          <w:lang w:val="en-NZ" w:eastAsia="en-NZ"/>
        </w:rPr>
        <w:drawing>
          <wp:inline distT="0" distB="0" distL="0" distR="0" wp14:anchorId="688564D2" wp14:editId="385C20FA">
            <wp:extent cx="5943600" cy="5081078"/>
            <wp:effectExtent l="0" t="0" r="0" b="5715"/>
            <wp:docPr id="2" name="Chart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CB1A0A" w14:textId="24D395C4" w:rsidR="00486A45" w:rsidRDefault="00DD4F30" w:rsidP="00486A45">
      <w:pPr>
        <w:pStyle w:val="Heading1"/>
        <w:rPr>
          <w:b w:val="0"/>
          <w:bCs/>
          <w:color w:val="000000"/>
          <w:sz w:val="25"/>
          <w:szCs w:val="25"/>
        </w:rPr>
      </w:pPr>
      <w:bookmarkStart w:id="1" w:name="_Toc508960407"/>
      <w:r>
        <w:lastRenderedPageBreak/>
        <w:t>B+LNZ</w:t>
      </w:r>
      <w:r w:rsidR="00486A45" w:rsidRPr="00FA013B">
        <w:t xml:space="preserve"> </w:t>
      </w:r>
      <w:r w:rsidR="006C0A5A">
        <w:t xml:space="preserve">consideration of </w:t>
      </w:r>
      <w:r w:rsidR="00486A45" w:rsidRPr="00FA013B">
        <w:t>sector views</w:t>
      </w:r>
      <w:bookmarkEnd w:id="1"/>
    </w:p>
    <w:p w14:paraId="0440D4C9" w14:textId="2711F166" w:rsidR="00486A45" w:rsidRDefault="00161744" w:rsidP="009F1F30">
      <w:pPr>
        <w:spacing w:after="120" w:line="240" w:lineRule="auto"/>
        <w:rPr>
          <w:rFonts w:cstheme="minorHAnsi"/>
        </w:rPr>
      </w:pPr>
      <w:r>
        <w:rPr>
          <w:rFonts w:cstheme="minorHAnsi"/>
        </w:rPr>
        <w:t xml:space="preserve">Based on the consultation outcomes, </w:t>
      </w:r>
      <w:r w:rsidR="00D77ACB">
        <w:rPr>
          <w:rFonts w:cstheme="minorHAnsi"/>
        </w:rPr>
        <w:t>B+LNZ has</w:t>
      </w:r>
      <w:r w:rsidR="009F1F30">
        <w:rPr>
          <w:rFonts w:cstheme="minorHAnsi"/>
        </w:rPr>
        <w:t xml:space="preserve"> concluded </w:t>
      </w:r>
      <w:r w:rsidR="00A8530B">
        <w:rPr>
          <w:rFonts w:cstheme="minorHAnsi"/>
        </w:rPr>
        <w:t xml:space="preserve">that </w:t>
      </w:r>
      <w:r w:rsidR="00D77ACB">
        <w:rPr>
          <w:rFonts w:cstheme="minorHAnsi"/>
        </w:rPr>
        <w:t xml:space="preserve">farmers are supportive of joining GIA and we have </w:t>
      </w:r>
      <w:proofErr w:type="gramStart"/>
      <w:r w:rsidR="00D77ACB">
        <w:rPr>
          <w:rFonts w:cstheme="minorHAnsi"/>
        </w:rPr>
        <w:t>submitted an application</w:t>
      </w:r>
      <w:proofErr w:type="gramEnd"/>
      <w:r w:rsidR="00D77ACB">
        <w:rPr>
          <w:rFonts w:cstheme="minorHAnsi"/>
        </w:rPr>
        <w:t xml:space="preserve"> to the Minister for Primary Industries to sign the GIA Deed</w:t>
      </w:r>
      <w:r w:rsidR="00A8530B">
        <w:rPr>
          <w:rFonts w:cstheme="minorHAnsi"/>
        </w:rPr>
        <w:t>.</w:t>
      </w:r>
      <w:r w:rsidR="00D77ACB">
        <w:rPr>
          <w:rFonts w:cstheme="minorHAnsi"/>
        </w:rPr>
        <w:t xml:space="preserve"> In doing so, w</w:t>
      </w:r>
      <w:r w:rsidR="00A8530B">
        <w:rPr>
          <w:rFonts w:cstheme="minorHAnsi"/>
        </w:rPr>
        <w:t xml:space="preserve">e </w:t>
      </w:r>
      <w:r w:rsidR="00486A45">
        <w:rPr>
          <w:rFonts w:cstheme="minorHAnsi"/>
        </w:rPr>
        <w:t>have seriously considered all the feedback received</w:t>
      </w:r>
      <w:r w:rsidR="00A8530B">
        <w:rPr>
          <w:rFonts w:cstheme="minorHAnsi"/>
        </w:rPr>
        <w:t>, including from submitters who indicated their opposition to the proposals</w:t>
      </w:r>
      <w:r w:rsidR="00486A45">
        <w:rPr>
          <w:rFonts w:cstheme="minorHAnsi"/>
        </w:rPr>
        <w:t>.</w:t>
      </w:r>
      <w:r w:rsidR="00A8530B">
        <w:rPr>
          <w:rFonts w:cstheme="minorHAnsi"/>
        </w:rPr>
        <w:t xml:space="preserve">  The following is a summary of our </w:t>
      </w:r>
      <w:r w:rsidR="002C5AEC">
        <w:rPr>
          <w:rFonts w:cstheme="minorHAnsi"/>
        </w:rPr>
        <w:t xml:space="preserve">consideration and response to </w:t>
      </w:r>
      <w:r w:rsidR="00A8530B">
        <w:rPr>
          <w:rFonts w:cstheme="minorHAnsi"/>
        </w:rPr>
        <w:t>key points raised in opposition to the proposals.</w:t>
      </w:r>
    </w:p>
    <w:p w14:paraId="0D59FB42" w14:textId="46EB6EE8" w:rsidR="00A8530B" w:rsidRPr="00CD239A" w:rsidRDefault="00CD239A" w:rsidP="00486A45">
      <w:pPr>
        <w:spacing w:after="0" w:line="240" w:lineRule="auto"/>
        <w:rPr>
          <w:rFonts w:cstheme="minorHAnsi"/>
          <w:b/>
        </w:rPr>
      </w:pPr>
      <w:r w:rsidRPr="00CD239A">
        <w:rPr>
          <w:rFonts w:cstheme="minorHAnsi"/>
          <w:b/>
        </w:rPr>
        <w:t xml:space="preserve">Border </w:t>
      </w:r>
      <w:r w:rsidR="00062CFF">
        <w:rPr>
          <w:rFonts w:cstheme="minorHAnsi"/>
          <w:b/>
        </w:rPr>
        <w:t>bio</w:t>
      </w:r>
      <w:r w:rsidRPr="00CD239A">
        <w:rPr>
          <w:rFonts w:cstheme="minorHAnsi"/>
          <w:b/>
        </w:rPr>
        <w:t>security</w:t>
      </w:r>
    </w:p>
    <w:p w14:paraId="022E719B" w14:textId="11575A40" w:rsidR="001B6F8E" w:rsidRDefault="00CD239A" w:rsidP="00486A45">
      <w:pPr>
        <w:spacing w:after="0" w:line="240" w:lineRule="auto"/>
        <w:rPr>
          <w:rFonts w:cstheme="minorHAnsi"/>
        </w:rPr>
      </w:pPr>
      <w:r>
        <w:rPr>
          <w:rFonts w:cstheme="minorHAnsi"/>
        </w:rPr>
        <w:t xml:space="preserve">Some submitters </w:t>
      </w:r>
      <w:r w:rsidR="00BD56B6">
        <w:rPr>
          <w:rFonts w:cstheme="minorHAnsi"/>
        </w:rPr>
        <w:t>express</w:t>
      </w:r>
      <w:r w:rsidR="00161744">
        <w:rPr>
          <w:rFonts w:cstheme="minorHAnsi"/>
        </w:rPr>
        <w:t>ed</w:t>
      </w:r>
      <w:r w:rsidR="00BD56B6">
        <w:rPr>
          <w:rFonts w:cstheme="minorHAnsi"/>
        </w:rPr>
        <w:t xml:space="preserve"> a view that most </w:t>
      </w:r>
      <w:r>
        <w:rPr>
          <w:rFonts w:cstheme="minorHAnsi"/>
        </w:rPr>
        <w:t xml:space="preserve">biosecurity readiness and response costs are </w:t>
      </w:r>
      <w:r w:rsidR="00BD56B6">
        <w:rPr>
          <w:rFonts w:cstheme="minorHAnsi"/>
        </w:rPr>
        <w:t xml:space="preserve">largely due </w:t>
      </w:r>
      <w:r>
        <w:rPr>
          <w:rFonts w:cstheme="minorHAnsi"/>
        </w:rPr>
        <w:t>to failings</w:t>
      </w:r>
      <w:r w:rsidR="00062CFF">
        <w:rPr>
          <w:rFonts w:cstheme="minorHAnsi"/>
        </w:rPr>
        <w:t xml:space="preserve"> in the integrity of the border</w:t>
      </w:r>
      <w:r>
        <w:rPr>
          <w:rFonts w:cstheme="minorHAnsi"/>
        </w:rPr>
        <w:t xml:space="preserve">.  While border </w:t>
      </w:r>
      <w:r w:rsidR="00062CFF">
        <w:rPr>
          <w:rFonts w:cstheme="minorHAnsi"/>
        </w:rPr>
        <w:t>bio</w:t>
      </w:r>
      <w:r>
        <w:rPr>
          <w:rFonts w:cstheme="minorHAnsi"/>
        </w:rPr>
        <w:t xml:space="preserve">security is a critical component of the biosecurity </w:t>
      </w:r>
      <w:r w:rsidR="00062CFF">
        <w:rPr>
          <w:rFonts w:cstheme="minorHAnsi"/>
        </w:rPr>
        <w:t>system</w:t>
      </w:r>
      <w:r>
        <w:rPr>
          <w:rFonts w:cstheme="minorHAnsi"/>
        </w:rPr>
        <w:t xml:space="preserve">, the nature and extent of international trade and travel mean that it is not possible to eliminate all biosecurity risks. </w:t>
      </w:r>
      <w:r w:rsidR="00BD56B6">
        <w:rPr>
          <w:rFonts w:cstheme="minorHAnsi"/>
        </w:rPr>
        <w:t xml:space="preserve"> It is therefore fair that our industry pays a share of the costs of preparing for and responding to incursions that are relevant to our sector.</w:t>
      </w:r>
    </w:p>
    <w:p w14:paraId="72F61D7C" w14:textId="66D62464" w:rsidR="007A669A" w:rsidRDefault="007A669A" w:rsidP="00486A45">
      <w:pPr>
        <w:spacing w:after="0" w:line="240" w:lineRule="auto"/>
        <w:rPr>
          <w:rFonts w:cstheme="minorHAnsi"/>
        </w:rPr>
      </w:pPr>
    </w:p>
    <w:p w14:paraId="403F0464" w14:textId="1158E869" w:rsidR="007A669A" w:rsidRDefault="007A669A" w:rsidP="00352766">
      <w:pPr>
        <w:spacing w:after="120" w:line="240" w:lineRule="auto"/>
        <w:rPr>
          <w:rFonts w:cstheme="minorHAnsi"/>
        </w:rPr>
      </w:pPr>
      <w:r>
        <w:rPr>
          <w:rFonts w:cstheme="minorHAnsi"/>
        </w:rPr>
        <w:t xml:space="preserve">Although focused on readiness and response for an actual exotic </w:t>
      </w:r>
      <w:proofErr w:type="spellStart"/>
      <w:r>
        <w:rPr>
          <w:rFonts w:cstheme="minorHAnsi"/>
        </w:rPr>
        <w:t>pest</w:t>
      </w:r>
      <w:proofErr w:type="spellEnd"/>
      <w:r>
        <w:rPr>
          <w:rFonts w:cstheme="minorHAnsi"/>
        </w:rPr>
        <w:t xml:space="preserve"> or disease incursion, the GIA </w:t>
      </w:r>
      <w:r w:rsidR="00062CFF">
        <w:rPr>
          <w:rFonts w:cstheme="minorHAnsi"/>
        </w:rPr>
        <w:t xml:space="preserve">also </w:t>
      </w:r>
      <w:r>
        <w:rPr>
          <w:rFonts w:cstheme="minorHAnsi"/>
        </w:rPr>
        <w:t>supports e</w:t>
      </w:r>
      <w:r w:rsidRPr="00F90C5A">
        <w:rPr>
          <w:rFonts w:cstheme="minorHAnsi"/>
        </w:rPr>
        <w:t xml:space="preserve">ngagement across the broader biosecurity system, </w:t>
      </w:r>
      <w:r>
        <w:rPr>
          <w:rFonts w:cstheme="minorHAnsi"/>
        </w:rPr>
        <w:t xml:space="preserve">by giving GIA Signatories </w:t>
      </w:r>
      <w:r w:rsidRPr="00F90C5A">
        <w:rPr>
          <w:rFonts w:cstheme="minorHAnsi"/>
        </w:rPr>
        <w:t>increas</w:t>
      </w:r>
      <w:r>
        <w:rPr>
          <w:rFonts w:cstheme="minorHAnsi"/>
        </w:rPr>
        <w:t xml:space="preserve">ing </w:t>
      </w:r>
      <w:r w:rsidRPr="00F90C5A">
        <w:rPr>
          <w:rFonts w:cstheme="minorHAnsi"/>
        </w:rPr>
        <w:t>visibility of emerging risks</w:t>
      </w:r>
      <w:r>
        <w:rPr>
          <w:rFonts w:cstheme="minorHAnsi"/>
        </w:rPr>
        <w:t xml:space="preserve"> and </w:t>
      </w:r>
      <w:r w:rsidRPr="00F90C5A">
        <w:rPr>
          <w:rFonts w:cstheme="minorHAnsi"/>
        </w:rPr>
        <w:t xml:space="preserve">effectiveness of the </w:t>
      </w:r>
      <w:r>
        <w:rPr>
          <w:rFonts w:cstheme="minorHAnsi"/>
        </w:rPr>
        <w:t xml:space="preserve">whole biosecurity </w:t>
      </w:r>
      <w:r w:rsidRPr="00F90C5A">
        <w:rPr>
          <w:rFonts w:cstheme="minorHAnsi"/>
        </w:rPr>
        <w:t>system</w:t>
      </w:r>
      <w:r>
        <w:rPr>
          <w:rFonts w:cstheme="minorHAnsi"/>
        </w:rPr>
        <w:t>.</w:t>
      </w:r>
    </w:p>
    <w:p w14:paraId="7182A620" w14:textId="25AD4456" w:rsidR="00BD56B6" w:rsidRPr="00BD56B6" w:rsidRDefault="00BD56B6" w:rsidP="00486A45">
      <w:pPr>
        <w:spacing w:after="0" w:line="240" w:lineRule="auto"/>
        <w:rPr>
          <w:rFonts w:cstheme="minorHAnsi"/>
          <w:b/>
        </w:rPr>
      </w:pPr>
      <w:r w:rsidRPr="00BD56B6">
        <w:rPr>
          <w:rFonts w:cstheme="minorHAnsi"/>
          <w:b/>
        </w:rPr>
        <w:t>Influence and certainty</w:t>
      </w:r>
    </w:p>
    <w:p w14:paraId="11A9BA0B" w14:textId="0A9FE9D3" w:rsidR="002A57EA" w:rsidRDefault="00BD56B6" w:rsidP="007A669A">
      <w:pPr>
        <w:rPr>
          <w:rFonts w:cstheme="minorHAnsi"/>
        </w:rPr>
      </w:pPr>
      <w:r>
        <w:rPr>
          <w:rFonts w:cstheme="minorHAnsi"/>
        </w:rPr>
        <w:t xml:space="preserve">Some submitters consider that we already have all the influence and certainty we need in dealing with biosecurity readiness and response issues.  While it is true that we do participate to varying degrees in planning for and responding to incursions, </w:t>
      </w:r>
      <w:r w:rsidR="00161744">
        <w:rPr>
          <w:rFonts w:cstheme="minorHAnsi"/>
        </w:rPr>
        <w:t xml:space="preserve">as was explained in our consultation materials, </w:t>
      </w:r>
      <w:r>
        <w:rPr>
          <w:rFonts w:cstheme="minorHAnsi"/>
        </w:rPr>
        <w:t xml:space="preserve">we believe that </w:t>
      </w:r>
      <w:r w:rsidR="00062CFF">
        <w:rPr>
          <w:rFonts w:cstheme="minorHAnsi"/>
        </w:rPr>
        <w:t xml:space="preserve">signing </w:t>
      </w:r>
      <w:r>
        <w:rPr>
          <w:rFonts w:cstheme="minorHAnsi"/>
        </w:rPr>
        <w:t xml:space="preserve">the GIA </w:t>
      </w:r>
      <w:r w:rsidR="00062CFF">
        <w:rPr>
          <w:rFonts w:cstheme="minorHAnsi"/>
        </w:rPr>
        <w:t xml:space="preserve">Deed will help us </w:t>
      </w:r>
      <w:r w:rsidR="00BA6C2D">
        <w:rPr>
          <w:rFonts w:cstheme="minorHAnsi"/>
        </w:rPr>
        <w:t>better manage</w:t>
      </w:r>
      <w:r w:rsidR="00062CFF">
        <w:rPr>
          <w:rFonts w:cstheme="minorHAnsi"/>
        </w:rPr>
        <w:t xml:space="preserve"> our own </w:t>
      </w:r>
      <w:r w:rsidR="00BA6C2D">
        <w:rPr>
          <w:rFonts w:cstheme="minorHAnsi"/>
        </w:rPr>
        <w:t>risks</w:t>
      </w:r>
      <w:r w:rsidR="00062CFF">
        <w:rPr>
          <w:rFonts w:cstheme="minorHAnsi"/>
        </w:rPr>
        <w:t xml:space="preserve"> and prevent any loss of influence the sector has on Government </w:t>
      </w:r>
      <w:r w:rsidR="00BA6C2D">
        <w:rPr>
          <w:rFonts w:cstheme="minorHAnsi"/>
        </w:rPr>
        <w:t xml:space="preserve">biosecurity </w:t>
      </w:r>
      <w:r w:rsidR="00062CFF">
        <w:rPr>
          <w:rFonts w:cstheme="minorHAnsi"/>
        </w:rPr>
        <w:t>priorities</w:t>
      </w:r>
      <w:r w:rsidR="00BA6C2D">
        <w:rPr>
          <w:rFonts w:cstheme="minorHAnsi"/>
        </w:rPr>
        <w:t>, which could happen were we to remain</w:t>
      </w:r>
      <w:r w:rsidR="00062CFF">
        <w:rPr>
          <w:rFonts w:cstheme="minorHAnsi"/>
        </w:rPr>
        <w:t xml:space="preserve"> outside of the GIA framework</w:t>
      </w:r>
      <w:r w:rsidR="007A669A">
        <w:rPr>
          <w:rFonts w:cstheme="minorHAnsi"/>
        </w:rPr>
        <w:t xml:space="preserve">.  </w:t>
      </w:r>
    </w:p>
    <w:p w14:paraId="53FE797B" w14:textId="34007CEE" w:rsidR="00CD239A" w:rsidRPr="00922159" w:rsidRDefault="007A669A" w:rsidP="007A669A">
      <w:pPr>
        <w:spacing w:after="0" w:line="240" w:lineRule="auto"/>
        <w:rPr>
          <w:rFonts w:cstheme="minorHAnsi"/>
          <w:b/>
        </w:rPr>
      </w:pPr>
      <w:r>
        <w:rPr>
          <w:rFonts w:cstheme="minorHAnsi"/>
          <w:b/>
        </w:rPr>
        <w:t>Costs</w:t>
      </w:r>
      <w:r w:rsidR="00333482">
        <w:rPr>
          <w:rFonts w:cstheme="minorHAnsi"/>
          <w:b/>
        </w:rPr>
        <w:t xml:space="preserve"> and cost shares</w:t>
      </w:r>
    </w:p>
    <w:p w14:paraId="648735BA" w14:textId="328B38F0" w:rsidR="00CD239A" w:rsidRPr="00F90C5A" w:rsidRDefault="007A669A" w:rsidP="00CD239A">
      <w:pPr>
        <w:rPr>
          <w:rFonts w:cstheme="minorHAnsi"/>
        </w:rPr>
      </w:pPr>
      <w:r>
        <w:rPr>
          <w:rFonts w:cstheme="minorHAnsi"/>
        </w:rPr>
        <w:t xml:space="preserve">Some submitters are concerned that if we become a GIA signatory we will incur significant new/additional costs.  Others simply express the view that the government, or others, should </w:t>
      </w:r>
      <w:r w:rsidR="002B1D5B">
        <w:rPr>
          <w:rFonts w:cstheme="minorHAnsi"/>
        </w:rPr>
        <w:t>pay for biosecurity readiness and response costs</w:t>
      </w:r>
      <w:r w:rsidR="007B04F6">
        <w:rPr>
          <w:rFonts w:cstheme="minorHAnsi"/>
        </w:rPr>
        <w:t xml:space="preserve"> – or that B+LNZ should simply absorb the costs</w:t>
      </w:r>
      <w:r w:rsidR="002B1D5B">
        <w:rPr>
          <w:rFonts w:cstheme="minorHAnsi"/>
        </w:rPr>
        <w:t>.</w:t>
      </w:r>
    </w:p>
    <w:p w14:paraId="05B8ABF9" w14:textId="77777777" w:rsidR="00161744" w:rsidRDefault="00CD239A" w:rsidP="00CD239A">
      <w:pPr>
        <w:rPr>
          <w:rFonts w:cstheme="minorHAnsi"/>
        </w:rPr>
      </w:pPr>
      <w:r>
        <w:rPr>
          <w:rFonts w:cstheme="minorHAnsi"/>
        </w:rPr>
        <w:t xml:space="preserve">Being part of the GIA will help us deploy our resources in an agreed and cost-effective way, </w:t>
      </w:r>
      <w:r w:rsidRPr="00F90C5A">
        <w:rPr>
          <w:rFonts w:cstheme="minorHAnsi"/>
        </w:rPr>
        <w:t xml:space="preserve">to </w:t>
      </w:r>
      <w:r>
        <w:rPr>
          <w:rFonts w:cstheme="minorHAnsi"/>
        </w:rPr>
        <w:t xml:space="preserve">help </w:t>
      </w:r>
      <w:proofErr w:type="spellStart"/>
      <w:r w:rsidRPr="00F90C5A">
        <w:rPr>
          <w:rFonts w:cstheme="minorHAnsi"/>
        </w:rPr>
        <w:t>minimise</w:t>
      </w:r>
      <w:proofErr w:type="spellEnd"/>
      <w:r w:rsidRPr="00F90C5A">
        <w:rPr>
          <w:rFonts w:cstheme="minorHAnsi"/>
        </w:rPr>
        <w:t xml:space="preserve"> the </w:t>
      </w:r>
      <w:r>
        <w:rPr>
          <w:rFonts w:cstheme="minorHAnsi"/>
        </w:rPr>
        <w:t xml:space="preserve">risks posed by the </w:t>
      </w:r>
      <w:r w:rsidRPr="00F90C5A">
        <w:rPr>
          <w:rFonts w:cstheme="minorHAnsi"/>
        </w:rPr>
        <w:t xml:space="preserve">unwanted </w:t>
      </w:r>
      <w:r>
        <w:rPr>
          <w:rFonts w:cstheme="minorHAnsi"/>
        </w:rPr>
        <w:t xml:space="preserve">pests and </w:t>
      </w:r>
      <w:r w:rsidRPr="00F90C5A">
        <w:rPr>
          <w:rFonts w:cstheme="minorHAnsi"/>
        </w:rPr>
        <w:t xml:space="preserve">diseases </w:t>
      </w:r>
      <w:r>
        <w:rPr>
          <w:rFonts w:cstheme="minorHAnsi"/>
        </w:rPr>
        <w:t>that are likely to have a significant impact on our industries</w:t>
      </w:r>
      <w:r w:rsidRPr="00F90C5A">
        <w:rPr>
          <w:rFonts w:cstheme="minorHAnsi"/>
        </w:rPr>
        <w:t>.</w:t>
      </w:r>
      <w:r w:rsidR="002B1D5B">
        <w:rPr>
          <w:rFonts w:cstheme="minorHAnsi"/>
        </w:rPr>
        <w:t xml:space="preserve">  </w:t>
      </w:r>
      <w:r w:rsidRPr="00475254">
        <w:rPr>
          <w:rFonts w:cstheme="minorHAnsi"/>
        </w:rPr>
        <w:t xml:space="preserve">GIA </w:t>
      </w:r>
      <w:r>
        <w:rPr>
          <w:rFonts w:cstheme="minorHAnsi"/>
        </w:rPr>
        <w:t>minimum</w:t>
      </w:r>
      <w:r w:rsidRPr="00475254">
        <w:rPr>
          <w:rFonts w:cstheme="minorHAnsi"/>
        </w:rPr>
        <w:t xml:space="preserve"> commitments align closely with our existing, business as usual approach.  </w:t>
      </w:r>
    </w:p>
    <w:p w14:paraId="6EE6F4B8" w14:textId="6D74A3A6" w:rsidR="00CD239A" w:rsidRDefault="00161744" w:rsidP="00CD239A">
      <w:pPr>
        <w:rPr>
          <w:rFonts w:cstheme="minorHAnsi"/>
        </w:rPr>
      </w:pPr>
      <w:r>
        <w:rPr>
          <w:rFonts w:cstheme="minorHAnsi"/>
        </w:rPr>
        <w:t>T</w:t>
      </w:r>
      <w:r w:rsidR="007B04F6">
        <w:rPr>
          <w:rFonts w:cstheme="minorHAnsi"/>
        </w:rPr>
        <w:t>here will be some additional costs, particularly for responses, that will go beyond what B+LNZ could absorb within existing baselines.</w:t>
      </w:r>
      <w:r>
        <w:rPr>
          <w:rFonts w:cstheme="minorHAnsi"/>
        </w:rPr>
        <w:t xml:space="preserve">  However, w</w:t>
      </w:r>
      <w:r w:rsidR="002B1D5B">
        <w:rPr>
          <w:rFonts w:cstheme="minorHAnsi"/>
        </w:rPr>
        <w:t>e see value in being a GIA Signatory due to the ability to</w:t>
      </w:r>
      <w:r w:rsidR="00CD239A" w:rsidRPr="00475254">
        <w:rPr>
          <w:rFonts w:cstheme="minorHAnsi"/>
        </w:rPr>
        <w:t xml:space="preserve"> </w:t>
      </w:r>
      <w:r w:rsidR="00CD239A">
        <w:rPr>
          <w:rFonts w:cstheme="minorHAnsi"/>
        </w:rPr>
        <w:t>contract with the Government and other</w:t>
      </w:r>
      <w:r>
        <w:rPr>
          <w:rFonts w:cstheme="minorHAnsi"/>
        </w:rPr>
        <w:t>s</w:t>
      </w:r>
      <w:r w:rsidR="00CD239A" w:rsidRPr="00475254">
        <w:rPr>
          <w:rFonts w:cstheme="minorHAnsi"/>
        </w:rPr>
        <w:t xml:space="preserve"> </w:t>
      </w:r>
      <w:r w:rsidR="00CD239A">
        <w:rPr>
          <w:rFonts w:cstheme="minorHAnsi"/>
        </w:rPr>
        <w:t>on</w:t>
      </w:r>
      <w:r w:rsidR="00CD239A" w:rsidRPr="00475254">
        <w:rPr>
          <w:rFonts w:cstheme="minorHAnsi"/>
        </w:rPr>
        <w:t xml:space="preserve"> </w:t>
      </w:r>
      <w:r w:rsidR="00CD239A">
        <w:rPr>
          <w:rFonts w:cstheme="minorHAnsi"/>
        </w:rPr>
        <w:t>readiness and response</w:t>
      </w:r>
      <w:r w:rsidR="00CD239A" w:rsidRPr="00475254">
        <w:rPr>
          <w:rFonts w:cstheme="minorHAnsi"/>
        </w:rPr>
        <w:t xml:space="preserve"> </w:t>
      </w:r>
      <w:r w:rsidR="00CD239A">
        <w:rPr>
          <w:rFonts w:cstheme="minorHAnsi"/>
        </w:rPr>
        <w:t>activities</w:t>
      </w:r>
      <w:r w:rsidR="00CD239A" w:rsidRPr="00475254">
        <w:rPr>
          <w:rFonts w:cstheme="minorHAnsi"/>
        </w:rPr>
        <w:t xml:space="preserve"> through</w:t>
      </w:r>
      <w:r w:rsidR="00CD239A">
        <w:rPr>
          <w:rFonts w:cstheme="minorHAnsi"/>
        </w:rPr>
        <w:t xml:space="preserve"> </w:t>
      </w:r>
      <w:r w:rsidR="00333482">
        <w:rPr>
          <w:rFonts w:cstheme="minorHAnsi"/>
        </w:rPr>
        <w:t>o</w:t>
      </w:r>
      <w:r w:rsidR="00333482" w:rsidRPr="00475254">
        <w:rPr>
          <w:rFonts w:cstheme="minorHAnsi"/>
        </w:rPr>
        <w:t xml:space="preserve">perational </w:t>
      </w:r>
      <w:r w:rsidR="00333482">
        <w:rPr>
          <w:rFonts w:cstheme="minorHAnsi"/>
        </w:rPr>
        <w:t>a</w:t>
      </w:r>
      <w:r w:rsidR="00333482" w:rsidRPr="00475254">
        <w:rPr>
          <w:rFonts w:cstheme="minorHAnsi"/>
        </w:rPr>
        <w:t>greements</w:t>
      </w:r>
      <w:r>
        <w:rPr>
          <w:rFonts w:cstheme="minorHAnsi"/>
        </w:rPr>
        <w:t xml:space="preserve"> – which </w:t>
      </w:r>
      <w:r w:rsidR="002B1D5B">
        <w:rPr>
          <w:rFonts w:cstheme="minorHAnsi"/>
        </w:rPr>
        <w:t xml:space="preserve">will allow us to </w:t>
      </w:r>
      <w:r w:rsidR="00CD239A" w:rsidRPr="00475254">
        <w:rPr>
          <w:rFonts w:cstheme="minorHAnsi"/>
        </w:rPr>
        <w:t xml:space="preserve">set a limit on our costs </w:t>
      </w:r>
      <w:r w:rsidR="002B1D5B">
        <w:rPr>
          <w:rFonts w:cstheme="minorHAnsi"/>
        </w:rPr>
        <w:t xml:space="preserve">by including appropriate </w:t>
      </w:r>
      <w:r w:rsidR="00CD239A">
        <w:rPr>
          <w:rFonts w:cstheme="minorHAnsi"/>
        </w:rPr>
        <w:t>fiscal cap</w:t>
      </w:r>
      <w:r w:rsidR="002B1D5B">
        <w:rPr>
          <w:rFonts w:cstheme="minorHAnsi"/>
        </w:rPr>
        <w:t>s</w:t>
      </w:r>
      <w:r w:rsidR="00F83879">
        <w:rPr>
          <w:rFonts w:cstheme="minorHAnsi"/>
        </w:rPr>
        <w:t xml:space="preserve"> or by having the right to decline to participate and share costs where an issue is not seen a s a sector priority</w:t>
      </w:r>
      <w:r w:rsidR="00CD239A">
        <w:rPr>
          <w:rFonts w:cstheme="minorHAnsi"/>
        </w:rPr>
        <w:t>.</w:t>
      </w:r>
      <w:r w:rsidR="00F83879">
        <w:rPr>
          <w:rFonts w:cstheme="minorHAnsi"/>
        </w:rPr>
        <w:t xml:space="preserve"> If we were to remain outside of GIA, others would decide when sheep and beef farmers were benefiting from biosecurity activities and would determine how much they should pay.</w:t>
      </w:r>
    </w:p>
    <w:p w14:paraId="452E7A2B" w14:textId="47A53A2E" w:rsidR="00333482" w:rsidRPr="00333482" w:rsidRDefault="00333482" w:rsidP="00486A45">
      <w:pPr>
        <w:spacing w:after="0" w:line="240" w:lineRule="auto"/>
        <w:rPr>
          <w:rFonts w:cstheme="minorHAnsi"/>
          <w:b/>
        </w:rPr>
      </w:pPr>
      <w:r w:rsidRPr="00333482">
        <w:rPr>
          <w:rFonts w:cstheme="minorHAnsi"/>
          <w:b/>
        </w:rPr>
        <w:t>Representation of our members</w:t>
      </w:r>
      <w:r w:rsidR="002A57EA">
        <w:rPr>
          <w:rFonts w:cstheme="minorHAnsi"/>
          <w:b/>
        </w:rPr>
        <w:t>’</w:t>
      </w:r>
      <w:r w:rsidRPr="00333482">
        <w:rPr>
          <w:rFonts w:cstheme="minorHAnsi"/>
          <w:b/>
        </w:rPr>
        <w:t xml:space="preserve"> interests</w:t>
      </w:r>
    </w:p>
    <w:p w14:paraId="77C6B309" w14:textId="35369EC4" w:rsidR="00333482" w:rsidRDefault="00333482" w:rsidP="00486A45">
      <w:pPr>
        <w:spacing w:after="0" w:line="240" w:lineRule="auto"/>
        <w:rPr>
          <w:rFonts w:cstheme="minorHAnsi"/>
        </w:rPr>
      </w:pPr>
      <w:r>
        <w:rPr>
          <w:rFonts w:cstheme="minorHAnsi"/>
        </w:rPr>
        <w:t xml:space="preserve">Some submitters </w:t>
      </w:r>
      <w:r w:rsidR="00965468">
        <w:rPr>
          <w:rFonts w:cstheme="minorHAnsi"/>
        </w:rPr>
        <w:t>expressed concern about the GIA being just another layer of bureaucracy and committees that add costs and complexity and possibly dilute the ability of B+LNZ to make decisions on behalf of its members.</w:t>
      </w:r>
    </w:p>
    <w:p w14:paraId="56AA0243" w14:textId="693A1A2B" w:rsidR="00333482" w:rsidRDefault="00333482" w:rsidP="00486A45">
      <w:pPr>
        <w:spacing w:after="0" w:line="240" w:lineRule="auto"/>
        <w:rPr>
          <w:rFonts w:cstheme="minorHAnsi"/>
        </w:rPr>
      </w:pPr>
    </w:p>
    <w:p w14:paraId="2013C0A8" w14:textId="4DC77A60" w:rsidR="00943827" w:rsidRDefault="00BC398D" w:rsidP="00943827">
      <w:pPr>
        <w:spacing w:after="0" w:line="240" w:lineRule="auto"/>
        <w:rPr>
          <w:rFonts w:cstheme="minorHAnsi"/>
        </w:rPr>
      </w:pPr>
      <w:r>
        <w:rPr>
          <w:rFonts w:cstheme="minorHAnsi"/>
        </w:rPr>
        <w:t xml:space="preserve">Although the administration of GIA does </w:t>
      </w:r>
      <w:r w:rsidR="00C66E41">
        <w:rPr>
          <w:rFonts w:cstheme="minorHAnsi"/>
        </w:rPr>
        <w:t>require some resources from signatories</w:t>
      </w:r>
      <w:bookmarkStart w:id="2" w:name="_GoBack"/>
      <w:bookmarkEnd w:id="2"/>
      <w:r>
        <w:rPr>
          <w:rFonts w:cstheme="minorHAnsi"/>
        </w:rPr>
        <w:t>, w</w:t>
      </w:r>
      <w:r w:rsidR="00943827">
        <w:rPr>
          <w:rFonts w:cstheme="minorHAnsi"/>
        </w:rPr>
        <w:t>e</w:t>
      </w:r>
      <w:r w:rsidR="00161744">
        <w:rPr>
          <w:rFonts w:cstheme="minorHAnsi"/>
        </w:rPr>
        <w:t xml:space="preserve"> see the GIA </w:t>
      </w:r>
      <w:r w:rsidR="00943827">
        <w:rPr>
          <w:rFonts w:cstheme="minorHAnsi"/>
        </w:rPr>
        <w:t xml:space="preserve">as a logical </w:t>
      </w:r>
      <w:proofErr w:type="spellStart"/>
      <w:r w:rsidR="00943827">
        <w:rPr>
          <w:rFonts w:cstheme="minorHAnsi"/>
        </w:rPr>
        <w:t>rationalisation</w:t>
      </w:r>
      <w:proofErr w:type="spellEnd"/>
      <w:r w:rsidR="00943827">
        <w:rPr>
          <w:rFonts w:cstheme="minorHAnsi"/>
        </w:rPr>
        <w:t xml:space="preserve"> and </w:t>
      </w:r>
      <w:proofErr w:type="spellStart"/>
      <w:r w:rsidR="00943827">
        <w:rPr>
          <w:rFonts w:cstheme="minorHAnsi"/>
        </w:rPr>
        <w:t>organisation</w:t>
      </w:r>
      <w:proofErr w:type="spellEnd"/>
      <w:r w:rsidR="00943827">
        <w:rPr>
          <w:rFonts w:cstheme="minorHAnsi"/>
        </w:rPr>
        <w:t xml:space="preserve"> of </w:t>
      </w:r>
      <w:r w:rsidR="00BA6C2D">
        <w:rPr>
          <w:rFonts w:cstheme="minorHAnsi"/>
        </w:rPr>
        <w:t>New Zealand’s</w:t>
      </w:r>
      <w:r w:rsidR="00800C1E">
        <w:rPr>
          <w:rFonts w:cstheme="minorHAnsi"/>
        </w:rPr>
        <w:t xml:space="preserve"> biosecurity readiness </w:t>
      </w:r>
      <w:r w:rsidR="00E77A64">
        <w:rPr>
          <w:rFonts w:cstheme="minorHAnsi"/>
        </w:rPr>
        <w:t xml:space="preserve">activities </w:t>
      </w:r>
      <w:r w:rsidR="00800C1E">
        <w:rPr>
          <w:rFonts w:cstheme="minorHAnsi"/>
        </w:rPr>
        <w:t>and response</w:t>
      </w:r>
      <w:r w:rsidR="00E77A64">
        <w:rPr>
          <w:rFonts w:cstheme="minorHAnsi"/>
        </w:rPr>
        <w:t>s</w:t>
      </w:r>
      <w:r w:rsidR="00943827">
        <w:rPr>
          <w:rFonts w:cstheme="minorHAnsi"/>
        </w:rPr>
        <w:t>.</w:t>
      </w:r>
      <w:r w:rsidR="00F83879">
        <w:rPr>
          <w:rFonts w:cstheme="minorHAnsi"/>
        </w:rPr>
        <w:t xml:space="preserve"> </w:t>
      </w:r>
      <w:r w:rsidR="00E77A64">
        <w:rPr>
          <w:rFonts w:cstheme="minorHAnsi"/>
        </w:rPr>
        <w:t>It is also clear from MPI that no alternative to mechanism for achieving this will be implemented.</w:t>
      </w:r>
    </w:p>
    <w:p w14:paraId="1D2D7857" w14:textId="77777777" w:rsidR="00943827" w:rsidRDefault="00943827" w:rsidP="00943827">
      <w:pPr>
        <w:spacing w:after="0" w:line="240" w:lineRule="auto"/>
        <w:rPr>
          <w:rFonts w:cstheme="minorHAnsi"/>
        </w:rPr>
      </w:pPr>
    </w:p>
    <w:p w14:paraId="601D26F8" w14:textId="77777777" w:rsidR="00161744" w:rsidRDefault="00965468" w:rsidP="00943827">
      <w:pPr>
        <w:spacing w:after="0" w:line="240" w:lineRule="auto"/>
        <w:rPr>
          <w:rFonts w:cstheme="minorHAnsi"/>
        </w:rPr>
      </w:pPr>
      <w:r w:rsidRPr="00965468">
        <w:rPr>
          <w:rFonts w:cstheme="minorHAnsi"/>
        </w:rPr>
        <w:t xml:space="preserve">The B+LNZ Board </w:t>
      </w:r>
      <w:r w:rsidR="00800C1E">
        <w:rPr>
          <w:rFonts w:cstheme="minorHAnsi"/>
        </w:rPr>
        <w:t>will</w:t>
      </w:r>
      <w:r w:rsidRPr="00965468">
        <w:rPr>
          <w:rFonts w:cstheme="minorHAnsi"/>
        </w:rPr>
        <w:t xml:space="preserve"> </w:t>
      </w:r>
      <w:r>
        <w:rPr>
          <w:rFonts w:cstheme="minorHAnsi"/>
        </w:rPr>
        <w:t xml:space="preserve">continue to </w:t>
      </w:r>
      <w:r w:rsidRPr="00965468">
        <w:rPr>
          <w:rFonts w:cstheme="minorHAnsi"/>
        </w:rPr>
        <w:t xml:space="preserve">be accountable </w:t>
      </w:r>
      <w:r>
        <w:rPr>
          <w:rFonts w:cstheme="minorHAnsi"/>
        </w:rPr>
        <w:t xml:space="preserve">to its members </w:t>
      </w:r>
      <w:r w:rsidRPr="00965468">
        <w:rPr>
          <w:rFonts w:cstheme="minorHAnsi"/>
        </w:rPr>
        <w:t>for decisions</w:t>
      </w:r>
      <w:r>
        <w:rPr>
          <w:rFonts w:cstheme="minorHAnsi"/>
        </w:rPr>
        <w:t xml:space="preserve"> </w:t>
      </w:r>
      <w:r w:rsidRPr="00965468">
        <w:rPr>
          <w:rFonts w:cstheme="minorHAnsi"/>
        </w:rPr>
        <w:t xml:space="preserve">made by B+LNZ within the GIA. </w:t>
      </w:r>
      <w:r>
        <w:rPr>
          <w:rFonts w:cstheme="minorHAnsi"/>
        </w:rPr>
        <w:t xml:space="preserve"> </w:t>
      </w:r>
    </w:p>
    <w:p w14:paraId="5641E213" w14:textId="77777777" w:rsidR="00333482" w:rsidRDefault="00333482" w:rsidP="00486A45">
      <w:pPr>
        <w:spacing w:after="0" w:line="240" w:lineRule="auto"/>
        <w:rPr>
          <w:rFonts w:cstheme="minorHAnsi"/>
        </w:rPr>
      </w:pPr>
    </w:p>
    <w:p w14:paraId="5F74F73A" w14:textId="46D11967" w:rsidR="00333482" w:rsidRPr="00333482" w:rsidRDefault="00333482" w:rsidP="00486A45">
      <w:pPr>
        <w:spacing w:after="0" w:line="240" w:lineRule="auto"/>
        <w:rPr>
          <w:rFonts w:cstheme="minorHAnsi"/>
          <w:b/>
        </w:rPr>
      </w:pPr>
      <w:r w:rsidRPr="00333482">
        <w:rPr>
          <w:rFonts w:cstheme="minorHAnsi"/>
          <w:b/>
        </w:rPr>
        <w:t>Funding arrangements</w:t>
      </w:r>
    </w:p>
    <w:p w14:paraId="246D5E84" w14:textId="41B71FA2" w:rsidR="009B3B32" w:rsidRDefault="0045330D" w:rsidP="0084444B">
      <w:pPr>
        <w:rPr>
          <w:rFonts w:cstheme="minorHAnsi"/>
        </w:rPr>
      </w:pPr>
      <w:r>
        <w:rPr>
          <w:rFonts w:cstheme="minorHAnsi"/>
        </w:rPr>
        <w:t xml:space="preserve">The minority of submissions made in opposition to our GIA funding proposal largely repeated concerns outlined above about border </w:t>
      </w:r>
      <w:r w:rsidR="00BA6C2D">
        <w:rPr>
          <w:rFonts w:cstheme="minorHAnsi"/>
        </w:rPr>
        <w:t>bio</w:t>
      </w:r>
      <w:r>
        <w:rPr>
          <w:rFonts w:cstheme="minorHAnsi"/>
        </w:rPr>
        <w:t>security</w:t>
      </w:r>
      <w:r w:rsidR="00161744">
        <w:rPr>
          <w:rFonts w:cstheme="minorHAnsi"/>
        </w:rPr>
        <w:t xml:space="preserve"> and </w:t>
      </w:r>
      <w:r>
        <w:rPr>
          <w:rFonts w:cstheme="minorHAnsi"/>
        </w:rPr>
        <w:t xml:space="preserve">cost-sharing generally (e.g. industry versus public good).  While </w:t>
      </w:r>
      <w:r w:rsidR="00681318">
        <w:rPr>
          <w:rFonts w:cstheme="minorHAnsi"/>
        </w:rPr>
        <w:t>there was some p</w:t>
      </w:r>
      <w:r>
        <w:rPr>
          <w:rFonts w:cstheme="minorHAnsi"/>
        </w:rPr>
        <w:t>rinciple</w:t>
      </w:r>
      <w:r w:rsidR="00681318">
        <w:rPr>
          <w:rFonts w:cstheme="minorHAnsi"/>
        </w:rPr>
        <w:t>d opposition</w:t>
      </w:r>
      <w:r>
        <w:rPr>
          <w:rFonts w:cstheme="minorHAnsi"/>
        </w:rPr>
        <w:t xml:space="preserve"> to a levy for such reasons, there were very few indications of dissatisfaction with the amount of the proposed levy, or how it would be collected.  We are therefore comfortable that the proposed </w:t>
      </w:r>
      <w:r w:rsidR="00BA6C2D" w:rsidRPr="00BA6C2D">
        <w:rPr>
          <w:rFonts w:cstheme="minorHAnsi"/>
          <w:i/>
        </w:rPr>
        <w:t>Biosecurity (</w:t>
      </w:r>
      <w:proofErr w:type="spellStart"/>
      <w:r w:rsidR="00BA6C2D" w:rsidRPr="00BA6C2D">
        <w:rPr>
          <w:rFonts w:cstheme="minorHAnsi"/>
          <w:i/>
        </w:rPr>
        <w:t>Sheepmeat</w:t>
      </w:r>
      <w:proofErr w:type="spellEnd"/>
      <w:r w:rsidR="00BA6C2D" w:rsidRPr="00BA6C2D">
        <w:rPr>
          <w:rFonts w:cstheme="minorHAnsi"/>
          <w:i/>
        </w:rPr>
        <w:t xml:space="preserve"> and Beef Producer) L</w:t>
      </w:r>
      <w:r w:rsidRPr="00BA6C2D">
        <w:rPr>
          <w:rFonts w:cstheme="minorHAnsi"/>
          <w:i/>
        </w:rPr>
        <w:t>evy</w:t>
      </w:r>
      <w:r>
        <w:rPr>
          <w:rFonts w:cstheme="minorHAnsi"/>
        </w:rPr>
        <w:t xml:space="preserve"> is the most appropriate funding arrangement for our GIA proposals.</w:t>
      </w:r>
    </w:p>
    <w:p w14:paraId="7E76B523" w14:textId="287CFBE0" w:rsidR="007052C6" w:rsidRDefault="007052C6" w:rsidP="007052C6">
      <w:pPr>
        <w:pStyle w:val="Heading1"/>
        <w:rPr>
          <w:b w:val="0"/>
          <w:bCs/>
          <w:color w:val="000000"/>
          <w:sz w:val="25"/>
          <w:szCs w:val="25"/>
        </w:rPr>
      </w:pPr>
      <w:r>
        <w:t>Next steps</w:t>
      </w:r>
    </w:p>
    <w:p w14:paraId="2F00CF37" w14:textId="398CCF75" w:rsidR="0084444B" w:rsidRDefault="00BA6C2D" w:rsidP="0084444B">
      <w:pPr>
        <w:rPr>
          <w:rFonts w:cstheme="minorHAnsi"/>
        </w:rPr>
      </w:pPr>
      <w:r>
        <w:rPr>
          <w:rFonts w:cstheme="minorHAnsi"/>
        </w:rPr>
        <w:t>The</w:t>
      </w:r>
      <w:r w:rsidR="007052C6">
        <w:rPr>
          <w:rFonts w:cstheme="minorHAnsi"/>
        </w:rPr>
        <w:t xml:space="preserve"> </w:t>
      </w:r>
      <w:r w:rsidR="007052C6" w:rsidRPr="007052C6">
        <w:rPr>
          <w:rFonts w:cstheme="minorHAnsi"/>
        </w:rPr>
        <w:t xml:space="preserve">B+LNZ </w:t>
      </w:r>
      <w:r w:rsidR="00A31A0F">
        <w:rPr>
          <w:rFonts w:cstheme="minorHAnsi"/>
        </w:rPr>
        <w:t xml:space="preserve">Board has approved the submission of the </w:t>
      </w:r>
      <w:r w:rsidR="007052C6" w:rsidRPr="007052C6">
        <w:rPr>
          <w:rFonts w:cstheme="minorHAnsi"/>
        </w:rPr>
        <w:t xml:space="preserve">application to sign the GIA on behalf of all New Zealand </w:t>
      </w:r>
      <w:proofErr w:type="spellStart"/>
      <w:r w:rsidR="007052C6" w:rsidRPr="007052C6">
        <w:rPr>
          <w:rFonts w:cstheme="minorHAnsi"/>
        </w:rPr>
        <w:t>sheepmeat</w:t>
      </w:r>
      <w:proofErr w:type="spellEnd"/>
      <w:r w:rsidR="007052C6" w:rsidRPr="007052C6">
        <w:rPr>
          <w:rFonts w:cstheme="minorHAnsi"/>
        </w:rPr>
        <w:t xml:space="preserve"> and beef producers</w:t>
      </w:r>
      <w:r w:rsidR="00A31A0F">
        <w:rPr>
          <w:rFonts w:cstheme="minorHAnsi"/>
        </w:rPr>
        <w:t xml:space="preserve"> to the Minister for Biosecurity</w:t>
      </w:r>
      <w:r w:rsidR="007052C6" w:rsidRPr="007052C6">
        <w:rPr>
          <w:rFonts w:cstheme="minorHAnsi"/>
        </w:rPr>
        <w:t xml:space="preserve">.  </w:t>
      </w:r>
    </w:p>
    <w:p w14:paraId="6C4DAF46" w14:textId="59520392" w:rsidR="007052C6" w:rsidRPr="007052C6" w:rsidRDefault="00A31A0F" w:rsidP="0084444B">
      <w:pPr>
        <w:rPr>
          <w:rFonts w:cstheme="minorHAnsi"/>
        </w:rPr>
      </w:pPr>
      <w:r>
        <w:rPr>
          <w:rFonts w:cstheme="minorHAnsi"/>
        </w:rPr>
        <w:t>I</w:t>
      </w:r>
      <w:r w:rsidR="007052C6" w:rsidRPr="007052C6">
        <w:rPr>
          <w:rFonts w:cstheme="minorHAnsi"/>
        </w:rPr>
        <w:t xml:space="preserve">f the application is approved, </w:t>
      </w:r>
      <w:r>
        <w:rPr>
          <w:rFonts w:cstheme="minorHAnsi"/>
        </w:rPr>
        <w:t xml:space="preserve">we will request </w:t>
      </w:r>
      <w:r w:rsidR="007052C6" w:rsidRPr="007052C6">
        <w:rPr>
          <w:rFonts w:cstheme="minorHAnsi"/>
        </w:rPr>
        <w:t xml:space="preserve">that the </w:t>
      </w:r>
      <w:r w:rsidR="000F7347">
        <w:rPr>
          <w:rFonts w:cstheme="minorHAnsi"/>
        </w:rPr>
        <w:t xml:space="preserve">responsible </w:t>
      </w:r>
      <w:r w:rsidR="007052C6" w:rsidRPr="007052C6">
        <w:rPr>
          <w:rFonts w:cstheme="minorHAnsi"/>
        </w:rPr>
        <w:t>Minister direct the Ministry for Primary Industries to:</w:t>
      </w:r>
    </w:p>
    <w:p w14:paraId="7B49F355" w14:textId="3DDE31E8" w:rsidR="007052C6" w:rsidRPr="000F7347" w:rsidRDefault="007052C6" w:rsidP="000F7347">
      <w:pPr>
        <w:pStyle w:val="ListParagraph"/>
        <w:numPr>
          <w:ilvl w:val="0"/>
          <w:numId w:val="38"/>
        </w:numPr>
        <w:spacing w:after="120" w:line="240" w:lineRule="auto"/>
        <w:ind w:left="425" w:hanging="357"/>
        <w:contextualSpacing w:val="0"/>
      </w:pPr>
      <w:r w:rsidRPr="000F7347">
        <w:t>initiate the process under the Biosecurity Act 1993 to establish the biosecurity readiness and response lev</w:t>
      </w:r>
      <w:r w:rsidR="0084444B" w:rsidRPr="000F7347">
        <w:t>y arrangement</w:t>
      </w:r>
      <w:r w:rsidRPr="000F7347">
        <w:t xml:space="preserve"> proposed by B+LNZ; and</w:t>
      </w:r>
    </w:p>
    <w:p w14:paraId="482BCF30" w14:textId="419C4A24" w:rsidR="007052C6" w:rsidRPr="000F7347" w:rsidRDefault="007052C6" w:rsidP="000F7347">
      <w:pPr>
        <w:pStyle w:val="ListParagraph"/>
        <w:numPr>
          <w:ilvl w:val="0"/>
          <w:numId w:val="38"/>
        </w:numPr>
        <w:spacing w:after="120" w:line="240" w:lineRule="auto"/>
        <w:ind w:left="425" w:hanging="357"/>
        <w:contextualSpacing w:val="0"/>
      </w:pPr>
      <w:r w:rsidRPr="000F7347">
        <w:t>work with B+LNZ to ensure the timely establishment of the lev</w:t>
      </w:r>
      <w:r w:rsidR="0084444B" w:rsidRPr="000F7347">
        <w:t>y arrangement</w:t>
      </w:r>
      <w:r w:rsidRPr="000F7347">
        <w:t>.</w:t>
      </w:r>
    </w:p>
    <w:p w14:paraId="04DA84CC" w14:textId="77777777" w:rsidR="004A5CE3" w:rsidRDefault="0084444B" w:rsidP="0084444B">
      <w:pPr>
        <w:spacing w:after="0" w:line="240" w:lineRule="auto"/>
        <w:rPr>
          <w:rFonts w:cstheme="minorHAnsi"/>
        </w:rPr>
      </w:pPr>
      <w:r>
        <w:rPr>
          <w:rFonts w:cstheme="minorHAnsi"/>
        </w:rPr>
        <w:t xml:space="preserve">All going to plan, the levy process will be completed during the second half of 2018.  </w:t>
      </w:r>
    </w:p>
    <w:p w14:paraId="00A9CAB5" w14:textId="77777777" w:rsidR="004A5CE3" w:rsidRDefault="004A5CE3" w:rsidP="0084444B">
      <w:pPr>
        <w:spacing w:after="0" w:line="240" w:lineRule="auto"/>
        <w:rPr>
          <w:rFonts w:cstheme="minorHAnsi"/>
        </w:rPr>
      </w:pPr>
    </w:p>
    <w:p w14:paraId="7CA609A2" w14:textId="40CA44C8" w:rsidR="004A5CE3" w:rsidRDefault="004A5CE3" w:rsidP="0084444B">
      <w:pPr>
        <w:spacing w:after="0" w:line="240" w:lineRule="auto"/>
        <w:rPr>
          <w:rFonts w:cstheme="minorHAnsi"/>
        </w:rPr>
      </w:pPr>
      <w:r>
        <w:rPr>
          <w:rFonts w:cstheme="minorHAnsi"/>
        </w:rPr>
        <w:t xml:space="preserve">We originally </w:t>
      </w:r>
      <w:r w:rsidR="00714673">
        <w:rPr>
          <w:rFonts w:cstheme="minorHAnsi"/>
        </w:rPr>
        <w:t>proposed that</w:t>
      </w:r>
      <w:r>
        <w:rPr>
          <w:rFonts w:cstheme="minorHAnsi"/>
        </w:rPr>
        <w:t xml:space="preserve"> t</w:t>
      </w:r>
      <w:r w:rsidR="0084444B" w:rsidRPr="00D00755">
        <w:rPr>
          <w:rFonts w:cstheme="minorHAnsi"/>
        </w:rPr>
        <w:t xml:space="preserve">he </w:t>
      </w:r>
      <w:r w:rsidR="0084444B">
        <w:rPr>
          <w:rFonts w:cstheme="minorHAnsi"/>
        </w:rPr>
        <w:t>new levy</w:t>
      </w:r>
      <w:r w:rsidR="0084444B" w:rsidRPr="00D00755">
        <w:rPr>
          <w:rFonts w:cstheme="minorHAnsi"/>
        </w:rPr>
        <w:t xml:space="preserve"> </w:t>
      </w:r>
      <w:r w:rsidR="00714673">
        <w:rPr>
          <w:rFonts w:cstheme="minorHAnsi"/>
        </w:rPr>
        <w:t>would</w:t>
      </w:r>
      <w:r w:rsidR="0084444B" w:rsidRPr="00D00755">
        <w:rPr>
          <w:rFonts w:cstheme="minorHAnsi"/>
        </w:rPr>
        <w:t xml:space="preserve"> be</w:t>
      </w:r>
      <w:r w:rsidR="0084444B">
        <w:rPr>
          <w:rFonts w:cstheme="minorHAnsi"/>
        </w:rPr>
        <w:t xml:space="preserve"> </w:t>
      </w:r>
      <w:r w:rsidR="0084444B" w:rsidRPr="00D00755">
        <w:rPr>
          <w:rFonts w:cstheme="minorHAnsi"/>
        </w:rPr>
        <w:t>zero</w:t>
      </w:r>
      <w:r w:rsidR="0084444B">
        <w:rPr>
          <w:rFonts w:cstheme="minorHAnsi"/>
        </w:rPr>
        <w:t xml:space="preserve">-rated </w:t>
      </w:r>
      <w:r w:rsidR="0084444B" w:rsidRPr="005C51BE">
        <w:rPr>
          <w:rFonts w:cstheme="minorHAnsi"/>
        </w:rPr>
        <w:t>(i.e. no levy would be collected)</w:t>
      </w:r>
      <w:r w:rsidR="00714673">
        <w:rPr>
          <w:rFonts w:cstheme="minorHAnsi"/>
        </w:rPr>
        <w:t xml:space="preserve"> until needed</w:t>
      </w:r>
      <w:r w:rsidR="0084444B" w:rsidRPr="00D00755">
        <w:rPr>
          <w:rFonts w:cstheme="minorHAnsi"/>
        </w:rPr>
        <w:t>.</w:t>
      </w:r>
      <w:r w:rsidR="0084444B">
        <w:rPr>
          <w:rFonts w:cstheme="minorHAnsi"/>
        </w:rPr>
        <w:t xml:space="preserve"> </w:t>
      </w:r>
      <w:r w:rsidR="0084444B" w:rsidRPr="00D00755">
        <w:rPr>
          <w:rFonts w:cstheme="minorHAnsi"/>
        </w:rPr>
        <w:t xml:space="preserve"> </w:t>
      </w:r>
      <w:r>
        <w:rPr>
          <w:rFonts w:cstheme="minorHAnsi"/>
        </w:rPr>
        <w:t xml:space="preserve">However, for beef (and not </w:t>
      </w:r>
      <w:proofErr w:type="spellStart"/>
      <w:r>
        <w:rPr>
          <w:rFonts w:cstheme="minorHAnsi"/>
        </w:rPr>
        <w:t>sheepmeat</w:t>
      </w:r>
      <w:proofErr w:type="spellEnd"/>
      <w:r>
        <w:rPr>
          <w:rFonts w:cstheme="minorHAnsi"/>
        </w:rPr>
        <w:t xml:space="preserve">) the recent agreement by the industries to contribute costs towards the ongoing </w:t>
      </w:r>
      <w:r w:rsidRPr="004A5CE3">
        <w:rPr>
          <w:rFonts w:cstheme="minorHAnsi"/>
          <w:i/>
        </w:rPr>
        <w:t>M</w:t>
      </w:r>
      <w:r w:rsidR="00714673">
        <w:rPr>
          <w:rFonts w:cstheme="minorHAnsi"/>
          <w:i/>
        </w:rPr>
        <w:t>yco</w:t>
      </w:r>
      <w:r w:rsidRPr="004A5CE3">
        <w:rPr>
          <w:rFonts w:cstheme="minorHAnsi"/>
          <w:i/>
        </w:rPr>
        <w:t>p</w:t>
      </w:r>
      <w:r w:rsidR="00714673">
        <w:rPr>
          <w:rFonts w:cstheme="minorHAnsi"/>
          <w:i/>
        </w:rPr>
        <w:t>lasma</w:t>
      </w:r>
      <w:r w:rsidRPr="004A5CE3">
        <w:rPr>
          <w:rFonts w:cstheme="minorHAnsi"/>
          <w:i/>
        </w:rPr>
        <w:t xml:space="preserve">. </w:t>
      </w:r>
      <w:proofErr w:type="spellStart"/>
      <w:r>
        <w:rPr>
          <w:rFonts w:cstheme="minorHAnsi"/>
          <w:i/>
        </w:rPr>
        <w:t>b</w:t>
      </w:r>
      <w:r w:rsidRPr="004A5CE3">
        <w:rPr>
          <w:rFonts w:cstheme="minorHAnsi"/>
          <w:i/>
        </w:rPr>
        <w:t>ovis</w:t>
      </w:r>
      <w:proofErr w:type="spellEnd"/>
      <w:r>
        <w:rPr>
          <w:rFonts w:cstheme="minorHAnsi"/>
        </w:rPr>
        <w:t xml:space="preserve"> response means that it </w:t>
      </w:r>
      <w:r w:rsidR="00714673">
        <w:rPr>
          <w:rFonts w:cstheme="minorHAnsi"/>
        </w:rPr>
        <w:t>is likely to</w:t>
      </w:r>
      <w:r>
        <w:rPr>
          <w:rFonts w:cstheme="minorHAnsi"/>
        </w:rPr>
        <w:t xml:space="preserve"> be necessary to begin collecting monies to recover these commitments immediately</w:t>
      </w:r>
      <w:r w:rsidR="00A31A0F">
        <w:rPr>
          <w:rFonts w:cstheme="minorHAnsi"/>
        </w:rPr>
        <w:t xml:space="preserve"> following the introduction of the levy</w:t>
      </w:r>
      <w:r>
        <w:rPr>
          <w:rFonts w:cstheme="minorHAnsi"/>
        </w:rPr>
        <w:t>.</w:t>
      </w:r>
    </w:p>
    <w:p w14:paraId="6DB9AA4E" w14:textId="77777777" w:rsidR="004A5CE3" w:rsidRDefault="004A5CE3" w:rsidP="0084444B">
      <w:pPr>
        <w:spacing w:after="0" w:line="240" w:lineRule="auto"/>
        <w:rPr>
          <w:rFonts w:cstheme="minorHAnsi"/>
        </w:rPr>
      </w:pPr>
    </w:p>
    <w:p w14:paraId="75477203" w14:textId="24447AF5" w:rsidR="0084444B" w:rsidRPr="0084444B" w:rsidRDefault="0084444B" w:rsidP="0084444B">
      <w:pPr>
        <w:spacing w:after="0" w:line="240" w:lineRule="auto"/>
        <w:rPr>
          <w:rFonts w:cstheme="minorHAnsi"/>
        </w:rPr>
      </w:pPr>
    </w:p>
    <w:sectPr w:rsidR="0084444B" w:rsidRPr="0084444B" w:rsidSect="00216B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4189" w14:textId="77777777" w:rsidR="00460312" w:rsidRDefault="00460312" w:rsidP="00216B97">
      <w:pPr>
        <w:spacing w:after="0" w:line="240" w:lineRule="auto"/>
      </w:pPr>
      <w:r>
        <w:separator/>
      </w:r>
    </w:p>
  </w:endnote>
  <w:endnote w:type="continuationSeparator" w:id="0">
    <w:p w14:paraId="5717985C" w14:textId="77777777" w:rsidR="00460312" w:rsidRDefault="00460312" w:rsidP="0021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18B8" w14:textId="77777777" w:rsidR="004A5CE3" w:rsidRDefault="004A5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24917"/>
      <w:docPartObj>
        <w:docPartGallery w:val="Page Numbers (Bottom of Page)"/>
        <w:docPartUnique/>
      </w:docPartObj>
    </w:sdtPr>
    <w:sdtEndPr>
      <w:rPr>
        <w:noProof/>
      </w:rPr>
    </w:sdtEndPr>
    <w:sdtContent>
      <w:p w14:paraId="6E6D5F1A" w14:textId="58ACC0E4" w:rsidR="004A5CE3" w:rsidRDefault="004A5CE3">
        <w:pPr>
          <w:pStyle w:val="Footer"/>
          <w:jc w:val="right"/>
        </w:pPr>
        <w:r>
          <w:fldChar w:fldCharType="begin"/>
        </w:r>
        <w:r>
          <w:instrText xml:space="preserve"> PAGE   \* MERGEFORMAT </w:instrText>
        </w:r>
        <w:r>
          <w:fldChar w:fldCharType="separate"/>
        </w:r>
        <w:r w:rsidR="00C66E41">
          <w:rPr>
            <w:noProof/>
          </w:rPr>
          <w:t>4</w:t>
        </w:r>
        <w:r>
          <w:rPr>
            <w:noProof/>
          </w:rPr>
          <w:fldChar w:fldCharType="end"/>
        </w:r>
      </w:p>
    </w:sdtContent>
  </w:sdt>
  <w:p w14:paraId="29C76785" w14:textId="77777777" w:rsidR="004A5CE3" w:rsidRDefault="004A5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982E" w14:textId="77777777" w:rsidR="004A5CE3" w:rsidRDefault="004A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4F47" w14:textId="77777777" w:rsidR="00460312" w:rsidRDefault="00460312" w:rsidP="00216B97">
      <w:pPr>
        <w:spacing w:after="0" w:line="240" w:lineRule="auto"/>
      </w:pPr>
      <w:r>
        <w:separator/>
      </w:r>
    </w:p>
  </w:footnote>
  <w:footnote w:type="continuationSeparator" w:id="0">
    <w:p w14:paraId="62324ED8" w14:textId="77777777" w:rsidR="00460312" w:rsidRDefault="00460312" w:rsidP="0021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6651" w14:textId="77777777" w:rsidR="004A5CE3" w:rsidRDefault="004A5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36039"/>
      <w:docPartObj>
        <w:docPartGallery w:val="Watermarks"/>
        <w:docPartUnique/>
      </w:docPartObj>
    </w:sdtPr>
    <w:sdtEndPr/>
    <w:sdtContent>
      <w:p w14:paraId="5994A723" w14:textId="686F073F" w:rsidR="004A5CE3" w:rsidRDefault="00460312">
        <w:pPr>
          <w:pStyle w:val="Header"/>
        </w:pPr>
        <w:r>
          <w:rPr>
            <w:noProof/>
          </w:rPr>
          <w:pict w14:anchorId="6B0BC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248" w14:textId="77777777" w:rsidR="004A5CE3" w:rsidRDefault="004A5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F8E"/>
    <w:multiLevelType w:val="multilevel"/>
    <w:tmpl w:val="B044A91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A704E"/>
    <w:multiLevelType w:val="hybridMultilevel"/>
    <w:tmpl w:val="CCF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70BDD"/>
    <w:multiLevelType w:val="hybridMultilevel"/>
    <w:tmpl w:val="D3C81D7A"/>
    <w:lvl w:ilvl="0" w:tplc="58A2AB0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5034FF"/>
    <w:multiLevelType w:val="hybridMultilevel"/>
    <w:tmpl w:val="D1DEE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346E5F"/>
    <w:multiLevelType w:val="hybridMultilevel"/>
    <w:tmpl w:val="E578AE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7BE3C11"/>
    <w:multiLevelType w:val="hybridMultilevel"/>
    <w:tmpl w:val="3B1CFD5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83C2343"/>
    <w:multiLevelType w:val="hybridMultilevel"/>
    <w:tmpl w:val="EA36C7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05AEF"/>
    <w:multiLevelType w:val="multilevel"/>
    <w:tmpl w:val="9E943E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87E7287"/>
    <w:multiLevelType w:val="multilevel"/>
    <w:tmpl w:val="F9A86E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3B0103"/>
    <w:multiLevelType w:val="hybridMultilevel"/>
    <w:tmpl w:val="01BC06A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0EDE0F3D"/>
    <w:multiLevelType w:val="hybridMultilevel"/>
    <w:tmpl w:val="58400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A056E7"/>
    <w:multiLevelType w:val="hybridMultilevel"/>
    <w:tmpl w:val="EA36C7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F7A4E"/>
    <w:multiLevelType w:val="multilevel"/>
    <w:tmpl w:val="B044A91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62472C"/>
    <w:multiLevelType w:val="multilevel"/>
    <w:tmpl w:val="554244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BDD23AA"/>
    <w:multiLevelType w:val="hybridMultilevel"/>
    <w:tmpl w:val="B4582C2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5" w15:restartNumberingAfterBreak="0">
    <w:nsid w:val="241F7544"/>
    <w:multiLevelType w:val="multilevel"/>
    <w:tmpl w:val="ED825860"/>
    <w:lvl w:ilvl="0">
      <w:start w:val="5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A4620B"/>
    <w:multiLevelType w:val="hybridMultilevel"/>
    <w:tmpl w:val="EA36C7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B5A56"/>
    <w:multiLevelType w:val="hybridMultilevel"/>
    <w:tmpl w:val="D6089F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A146CFB"/>
    <w:multiLevelType w:val="multilevel"/>
    <w:tmpl w:val="71986E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1F6AE8"/>
    <w:multiLevelType w:val="multilevel"/>
    <w:tmpl w:val="299225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CA0FD2"/>
    <w:multiLevelType w:val="hybridMultilevel"/>
    <w:tmpl w:val="3DB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614F2"/>
    <w:multiLevelType w:val="hybridMultilevel"/>
    <w:tmpl w:val="8A6248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30C0F6A"/>
    <w:multiLevelType w:val="hybridMultilevel"/>
    <w:tmpl w:val="2712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1204C"/>
    <w:multiLevelType w:val="multilevel"/>
    <w:tmpl w:val="6804E1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FE1385"/>
    <w:multiLevelType w:val="hybridMultilevel"/>
    <w:tmpl w:val="034496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596C58"/>
    <w:multiLevelType w:val="hybridMultilevel"/>
    <w:tmpl w:val="EA36C7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62756"/>
    <w:multiLevelType w:val="multilevel"/>
    <w:tmpl w:val="AF003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7D5C13"/>
    <w:multiLevelType w:val="hybridMultilevel"/>
    <w:tmpl w:val="03AE7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7C049F"/>
    <w:multiLevelType w:val="hybridMultilevel"/>
    <w:tmpl w:val="D47880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41A5BFC"/>
    <w:multiLevelType w:val="hybridMultilevel"/>
    <w:tmpl w:val="EA36C7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134D2"/>
    <w:multiLevelType w:val="hybridMultilevel"/>
    <w:tmpl w:val="1D7226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3859D5"/>
    <w:multiLevelType w:val="hybridMultilevel"/>
    <w:tmpl w:val="FE02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286C1F"/>
    <w:multiLevelType w:val="multilevel"/>
    <w:tmpl w:val="501472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7427B5"/>
    <w:multiLevelType w:val="hybridMultilevel"/>
    <w:tmpl w:val="E4C8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E256E"/>
    <w:multiLevelType w:val="hybridMultilevel"/>
    <w:tmpl w:val="6C682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A21D02"/>
    <w:multiLevelType w:val="hybridMultilevel"/>
    <w:tmpl w:val="081A51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6EA12B1"/>
    <w:multiLevelType w:val="hybridMultilevel"/>
    <w:tmpl w:val="3A46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020DA"/>
    <w:multiLevelType w:val="multilevel"/>
    <w:tmpl w:val="F30806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CD2753"/>
    <w:multiLevelType w:val="hybridMultilevel"/>
    <w:tmpl w:val="6752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E0152"/>
    <w:multiLevelType w:val="hybridMultilevel"/>
    <w:tmpl w:val="B53E9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C86483"/>
    <w:multiLevelType w:val="multilevel"/>
    <w:tmpl w:val="8C5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83EB7"/>
    <w:multiLevelType w:val="hybridMultilevel"/>
    <w:tmpl w:val="6972D1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4DD02B8"/>
    <w:multiLevelType w:val="multilevel"/>
    <w:tmpl w:val="083AFA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0F3A63"/>
    <w:multiLevelType w:val="hybridMultilevel"/>
    <w:tmpl w:val="3F645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E9B499C"/>
    <w:multiLevelType w:val="multilevel"/>
    <w:tmpl w:val="381838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num>
  <w:num w:numId="2">
    <w:abstractNumId w:val="1"/>
  </w:num>
  <w:num w:numId="3">
    <w:abstractNumId w:val="33"/>
  </w:num>
  <w:num w:numId="4">
    <w:abstractNumId w:val="4"/>
  </w:num>
  <w:num w:numId="5">
    <w:abstractNumId w:val="9"/>
  </w:num>
  <w:num w:numId="6">
    <w:abstractNumId w:val="10"/>
  </w:num>
  <w:num w:numId="7">
    <w:abstractNumId w:val="22"/>
  </w:num>
  <w:num w:numId="8">
    <w:abstractNumId w:val="39"/>
  </w:num>
  <w:num w:numId="9">
    <w:abstractNumId w:val="29"/>
  </w:num>
  <w:num w:numId="10">
    <w:abstractNumId w:val="20"/>
  </w:num>
  <w:num w:numId="11">
    <w:abstractNumId w:val="40"/>
  </w:num>
  <w:num w:numId="12">
    <w:abstractNumId w:val="25"/>
  </w:num>
  <w:num w:numId="13">
    <w:abstractNumId w:val="24"/>
  </w:num>
  <w:num w:numId="14">
    <w:abstractNumId w:val="31"/>
  </w:num>
  <w:num w:numId="15">
    <w:abstractNumId w:val="6"/>
  </w:num>
  <w:num w:numId="16">
    <w:abstractNumId w:val="43"/>
  </w:num>
  <w:num w:numId="17">
    <w:abstractNumId w:val="41"/>
  </w:num>
  <w:num w:numId="18">
    <w:abstractNumId w:val="16"/>
  </w:num>
  <w:num w:numId="19">
    <w:abstractNumId w:val="11"/>
  </w:num>
  <w:num w:numId="20">
    <w:abstractNumId w:val="26"/>
  </w:num>
  <w:num w:numId="21">
    <w:abstractNumId w:val="8"/>
  </w:num>
  <w:num w:numId="22">
    <w:abstractNumId w:val="7"/>
  </w:num>
  <w:num w:numId="23">
    <w:abstractNumId w:val="13"/>
  </w:num>
  <w:num w:numId="24">
    <w:abstractNumId w:val="32"/>
  </w:num>
  <w:num w:numId="25">
    <w:abstractNumId w:val="44"/>
  </w:num>
  <w:num w:numId="26">
    <w:abstractNumId w:val="19"/>
  </w:num>
  <w:num w:numId="27">
    <w:abstractNumId w:val="38"/>
  </w:num>
  <w:num w:numId="28">
    <w:abstractNumId w:val="18"/>
  </w:num>
  <w:num w:numId="29">
    <w:abstractNumId w:val="23"/>
  </w:num>
  <w:num w:numId="30">
    <w:abstractNumId w:val="15"/>
  </w:num>
  <w:num w:numId="31">
    <w:abstractNumId w:val="42"/>
  </w:num>
  <w:num w:numId="32">
    <w:abstractNumId w:val="37"/>
  </w:num>
  <w:num w:numId="33">
    <w:abstractNumId w:val="34"/>
  </w:num>
  <w:num w:numId="34">
    <w:abstractNumId w:val="14"/>
  </w:num>
  <w:num w:numId="35">
    <w:abstractNumId w:val="12"/>
  </w:num>
  <w:num w:numId="36">
    <w:abstractNumId w:val="0"/>
  </w:num>
  <w:num w:numId="37">
    <w:abstractNumId w:val="5"/>
  </w:num>
  <w:num w:numId="38">
    <w:abstractNumId w:val="30"/>
  </w:num>
  <w:num w:numId="39">
    <w:abstractNumId w:val="3"/>
  </w:num>
  <w:num w:numId="40">
    <w:abstractNumId w:val="21"/>
  </w:num>
  <w:num w:numId="41">
    <w:abstractNumId w:val="17"/>
  </w:num>
  <w:num w:numId="42">
    <w:abstractNumId w:val="35"/>
  </w:num>
  <w:num w:numId="43">
    <w:abstractNumId w:val="28"/>
  </w:num>
  <w:num w:numId="44">
    <w:abstractNumId w:val="2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E7"/>
    <w:rsid w:val="00001DDC"/>
    <w:rsid w:val="00003614"/>
    <w:rsid w:val="0001330B"/>
    <w:rsid w:val="00024D8A"/>
    <w:rsid w:val="00055623"/>
    <w:rsid w:val="00062CFF"/>
    <w:rsid w:val="000632AB"/>
    <w:rsid w:val="000744BA"/>
    <w:rsid w:val="00076FB5"/>
    <w:rsid w:val="000B1604"/>
    <w:rsid w:val="000B497D"/>
    <w:rsid w:val="000D1B24"/>
    <w:rsid w:val="000F06C2"/>
    <w:rsid w:val="000F7347"/>
    <w:rsid w:val="00143458"/>
    <w:rsid w:val="00152683"/>
    <w:rsid w:val="00161744"/>
    <w:rsid w:val="00161AE7"/>
    <w:rsid w:val="00163832"/>
    <w:rsid w:val="00163E7D"/>
    <w:rsid w:val="0017083D"/>
    <w:rsid w:val="00195D01"/>
    <w:rsid w:val="001A1A1A"/>
    <w:rsid w:val="001B6427"/>
    <w:rsid w:val="001B6F32"/>
    <w:rsid w:val="001B6F8E"/>
    <w:rsid w:val="001C3E7D"/>
    <w:rsid w:val="001C4193"/>
    <w:rsid w:val="001E19E8"/>
    <w:rsid w:val="001E444C"/>
    <w:rsid w:val="001E4F5D"/>
    <w:rsid w:val="001E7BCD"/>
    <w:rsid w:val="002005C9"/>
    <w:rsid w:val="00210AEF"/>
    <w:rsid w:val="00216B97"/>
    <w:rsid w:val="002375A6"/>
    <w:rsid w:val="00243934"/>
    <w:rsid w:val="002450FB"/>
    <w:rsid w:val="0025614A"/>
    <w:rsid w:val="00265CF6"/>
    <w:rsid w:val="00267DC4"/>
    <w:rsid w:val="002737D8"/>
    <w:rsid w:val="00276E39"/>
    <w:rsid w:val="00294275"/>
    <w:rsid w:val="00295FB4"/>
    <w:rsid w:val="0029748B"/>
    <w:rsid w:val="002A07EC"/>
    <w:rsid w:val="002A3E9D"/>
    <w:rsid w:val="002A50C2"/>
    <w:rsid w:val="002A522A"/>
    <w:rsid w:val="002A57EA"/>
    <w:rsid w:val="002B0B87"/>
    <w:rsid w:val="002B1D5B"/>
    <w:rsid w:val="002B6570"/>
    <w:rsid w:val="002C5AEC"/>
    <w:rsid w:val="002D15A0"/>
    <w:rsid w:val="002E16BB"/>
    <w:rsid w:val="002E537E"/>
    <w:rsid w:val="002F2462"/>
    <w:rsid w:val="002F46D7"/>
    <w:rsid w:val="002F7491"/>
    <w:rsid w:val="003028AD"/>
    <w:rsid w:val="00323080"/>
    <w:rsid w:val="00333482"/>
    <w:rsid w:val="00345EDC"/>
    <w:rsid w:val="00352766"/>
    <w:rsid w:val="00353435"/>
    <w:rsid w:val="00363AD0"/>
    <w:rsid w:val="00363D36"/>
    <w:rsid w:val="00366F14"/>
    <w:rsid w:val="00371DAD"/>
    <w:rsid w:val="00376DFC"/>
    <w:rsid w:val="0039430C"/>
    <w:rsid w:val="003E227D"/>
    <w:rsid w:val="003E4B77"/>
    <w:rsid w:val="003F3DB4"/>
    <w:rsid w:val="00411F09"/>
    <w:rsid w:val="00420A00"/>
    <w:rsid w:val="00442A69"/>
    <w:rsid w:val="00451FFB"/>
    <w:rsid w:val="00452461"/>
    <w:rsid w:val="0045330D"/>
    <w:rsid w:val="004548E9"/>
    <w:rsid w:val="00460312"/>
    <w:rsid w:val="004673B5"/>
    <w:rsid w:val="004708D3"/>
    <w:rsid w:val="00477B71"/>
    <w:rsid w:val="00481A5C"/>
    <w:rsid w:val="004833AA"/>
    <w:rsid w:val="00486A45"/>
    <w:rsid w:val="00490F9C"/>
    <w:rsid w:val="00495B19"/>
    <w:rsid w:val="004A5CE3"/>
    <w:rsid w:val="004D65F2"/>
    <w:rsid w:val="004D7FE8"/>
    <w:rsid w:val="004E16CE"/>
    <w:rsid w:val="004E3392"/>
    <w:rsid w:val="004E4F7B"/>
    <w:rsid w:val="004E600C"/>
    <w:rsid w:val="004F5681"/>
    <w:rsid w:val="005107D8"/>
    <w:rsid w:val="005126A5"/>
    <w:rsid w:val="00514276"/>
    <w:rsid w:val="00514C49"/>
    <w:rsid w:val="00523F7A"/>
    <w:rsid w:val="00532C10"/>
    <w:rsid w:val="00543F6C"/>
    <w:rsid w:val="00545631"/>
    <w:rsid w:val="00553858"/>
    <w:rsid w:val="00571B4F"/>
    <w:rsid w:val="00575D9E"/>
    <w:rsid w:val="005A00BC"/>
    <w:rsid w:val="005A405E"/>
    <w:rsid w:val="005C51BE"/>
    <w:rsid w:val="005D5B34"/>
    <w:rsid w:val="00606C82"/>
    <w:rsid w:val="0062302F"/>
    <w:rsid w:val="006466D7"/>
    <w:rsid w:val="00652796"/>
    <w:rsid w:val="006541B7"/>
    <w:rsid w:val="00664BA6"/>
    <w:rsid w:val="006662F8"/>
    <w:rsid w:val="006712C9"/>
    <w:rsid w:val="006723D6"/>
    <w:rsid w:val="00677C80"/>
    <w:rsid w:val="00681318"/>
    <w:rsid w:val="00681D29"/>
    <w:rsid w:val="00682EE5"/>
    <w:rsid w:val="006966DF"/>
    <w:rsid w:val="006979CA"/>
    <w:rsid w:val="006A5C7D"/>
    <w:rsid w:val="006B363F"/>
    <w:rsid w:val="006B717F"/>
    <w:rsid w:val="006C0A5A"/>
    <w:rsid w:val="006D0124"/>
    <w:rsid w:val="006E1EA1"/>
    <w:rsid w:val="007052C6"/>
    <w:rsid w:val="00705C51"/>
    <w:rsid w:val="00713FDF"/>
    <w:rsid w:val="00714673"/>
    <w:rsid w:val="00721655"/>
    <w:rsid w:val="0074646A"/>
    <w:rsid w:val="007502F0"/>
    <w:rsid w:val="00753255"/>
    <w:rsid w:val="0075607A"/>
    <w:rsid w:val="0076564C"/>
    <w:rsid w:val="00766346"/>
    <w:rsid w:val="0079656B"/>
    <w:rsid w:val="007968BE"/>
    <w:rsid w:val="007A0B3D"/>
    <w:rsid w:val="007A669A"/>
    <w:rsid w:val="007A741B"/>
    <w:rsid w:val="007B04F6"/>
    <w:rsid w:val="007B0B62"/>
    <w:rsid w:val="007E209E"/>
    <w:rsid w:val="007E3E3A"/>
    <w:rsid w:val="007E4EB9"/>
    <w:rsid w:val="007F1D59"/>
    <w:rsid w:val="00800C1E"/>
    <w:rsid w:val="00820641"/>
    <w:rsid w:val="00832A1B"/>
    <w:rsid w:val="008378A5"/>
    <w:rsid w:val="0084444B"/>
    <w:rsid w:val="00864401"/>
    <w:rsid w:val="0087415B"/>
    <w:rsid w:val="008828BA"/>
    <w:rsid w:val="00887E77"/>
    <w:rsid w:val="00890022"/>
    <w:rsid w:val="00894560"/>
    <w:rsid w:val="00896C0F"/>
    <w:rsid w:val="008A257D"/>
    <w:rsid w:val="008B594A"/>
    <w:rsid w:val="008C047D"/>
    <w:rsid w:val="008C6759"/>
    <w:rsid w:val="008D0621"/>
    <w:rsid w:val="008D5140"/>
    <w:rsid w:val="008F1823"/>
    <w:rsid w:val="008F6CD9"/>
    <w:rsid w:val="0092494A"/>
    <w:rsid w:val="009416F2"/>
    <w:rsid w:val="00943827"/>
    <w:rsid w:val="00957FCC"/>
    <w:rsid w:val="00965468"/>
    <w:rsid w:val="00965BFF"/>
    <w:rsid w:val="0097080B"/>
    <w:rsid w:val="00975782"/>
    <w:rsid w:val="00992CA9"/>
    <w:rsid w:val="00996437"/>
    <w:rsid w:val="009A40C0"/>
    <w:rsid w:val="009B3B32"/>
    <w:rsid w:val="009B79DF"/>
    <w:rsid w:val="009C6B9F"/>
    <w:rsid w:val="009D286C"/>
    <w:rsid w:val="009D50D5"/>
    <w:rsid w:val="009D6110"/>
    <w:rsid w:val="009E40D7"/>
    <w:rsid w:val="009E508C"/>
    <w:rsid w:val="009F0C40"/>
    <w:rsid w:val="009F1F30"/>
    <w:rsid w:val="00A0363B"/>
    <w:rsid w:val="00A05D3D"/>
    <w:rsid w:val="00A31A0F"/>
    <w:rsid w:val="00A36969"/>
    <w:rsid w:val="00A472C7"/>
    <w:rsid w:val="00A64013"/>
    <w:rsid w:val="00A71556"/>
    <w:rsid w:val="00A8530B"/>
    <w:rsid w:val="00A9223D"/>
    <w:rsid w:val="00A96F76"/>
    <w:rsid w:val="00AC3302"/>
    <w:rsid w:val="00AE3F99"/>
    <w:rsid w:val="00AE462A"/>
    <w:rsid w:val="00B03B53"/>
    <w:rsid w:val="00B07ADF"/>
    <w:rsid w:val="00B52037"/>
    <w:rsid w:val="00B57AD5"/>
    <w:rsid w:val="00B6102A"/>
    <w:rsid w:val="00B77673"/>
    <w:rsid w:val="00B851FF"/>
    <w:rsid w:val="00BA43A7"/>
    <w:rsid w:val="00BA6C2D"/>
    <w:rsid w:val="00BB7317"/>
    <w:rsid w:val="00BC25D3"/>
    <w:rsid w:val="00BC398D"/>
    <w:rsid w:val="00BD4E33"/>
    <w:rsid w:val="00BD56B6"/>
    <w:rsid w:val="00BE3F82"/>
    <w:rsid w:val="00BE6E00"/>
    <w:rsid w:val="00BF2D09"/>
    <w:rsid w:val="00C04E7B"/>
    <w:rsid w:val="00C07ED6"/>
    <w:rsid w:val="00C4791E"/>
    <w:rsid w:val="00C511E1"/>
    <w:rsid w:val="00C52760"/>
    <w:rsid w:val="00C56CA1"/>
    <w:rsid w:val="00C57AAA"/>
    <w:rsid w:val="00C61840"/>
    <w:rsid w:val="00C64933"/>
    <w:rsid w:val="00C66E41"/>
    <w:rsid w:val="00C732DB"/>
    <w:rsid w:val="00C85390"/>
    <w:rsid w:val="00C92124"/>
    <w:rsid w:val="00C9232A"/>
    <w:rsid w:val="00C92DF6"/>
    <w:rsid w:val="00C97EBA"/>
    <w:rsid w:val="00CB3094"/>
    <w:rsid w:val="00CB6F97"/>
    <w:rsid w:val="00CC19CD"/>
    <w:rsid w:val="00CD239A"/>
    <w:rsid w:val="00CD6803"/>
    <w:rsid w:val="00CE043A"/>
    <w:rsid w:val="00CF4F06"/>
    <w:rsid w:val="00CF655B"/>
    <w:rsid w:val="00D00755"/>
    <w:rsid w:val="00D04762"/>
    <w:rsid w:val="00D10C09"/>
    <w:rsid w:val="00D13599"/>
    <w:rsid w:val="00D25052"/>
    <w:rsid w:val="00D25A04"/>
    <w:rsid w:val="00D3474C"/>
    <w:rsid w:val="00D50C3E"/>
    <w:rsid w:val="00D73275"/>
    <w:rsid w:val="00D77ACB"/>
    <w:rsid w:val="00D825B0"/>
    <w:rsid w:val="00D878FD"/>
    <w:rsid w:val="00D91EE5"/>
    <w:rsid w:val="00DA489E"/>
    <w:rsid w:val="00DC4CAB"/>
    <w:rsid w:val="00DD112F"/>
    <w:rsid w:val="00DD4F30"/>
    <w:rsid w:val="00DE2D7E"/>
    <w:rsid w:val="00E11C09"/>
    <w:rsid w:val="00E22EA0"/>
    <w:rsid w:val="00E368CD"/>
    <w:rsid w:val="00E40171"/>
    <w:rsid w:val="00E50F27"/>
    <w:rsid w:val="00E618DF"/>
    <w:rsid w:val="00E77A64"/>
    <w:rsid w:val="00E83228"/>
    <w:rsid w:val="00E84BE1"/>
    <w:rsid w:val="00E865C8"/>
    <w:rsid w:val="00E90D99"/>
    <w:rsid w:val="00E93CCE"/>
    <w:rsid w:val="00EA47E1"/>
    <w:rsid w:val="00EC2D60"/>
    <w:rsid w:val="00EC34E8"/>
    <w:rsid w:val="00EC54B1"/>
    <w:rsid w:val="00EF01F8"/>
    <w:rsid w:val="00EF679F"/>
    <w:rsid w:val="00F0260D"/>
    <w:rsid w:val="00F047FA"/>
    <w:rsid w:val="00F0480A"/>
    <w:rsid w:val="00F04863"/>
    <w:rsid w:val="00F06B31"/>
    <w:rsid w:val="00F15805"/>
    <w:rsid w:val="00F1746F"/>
    <w:rsid w:val="00F21FB6"/>
    <w:rsid w:val="00F265FD"/>
    <w:rsid w:val="00F518E2"/>
    <w:rsid w:val="00F60B3B"/>
    <w:rsid w:val="00F7005D"/>
    <w:rsid w:val="00F7014F"/>
    <w:rsid w:val="00F83879"/>
    <w:rsid w:val="00F97698"/>
    <w:rsid w:val="00FA013B"/>
    <w:rsid w:val="00FA4A78"/>
    <w:rsid w:val="00FB0C42"/>
    <w:rsid w:val="00FC763D"/>
    <w:rsid w:val="00FE1FFA"/>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6D87C"/>
  <w15:chartTrackingRefBased/>
  <w15:docId w15:val="{8CA71BC4-B92B-4906-979B-2AA0ED83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62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A1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4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C511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NFP GP Bulleted List"/>
    <w:basedOn w:val="Normal"/>
    <w:link w:val="ListParagraphChar"/>
    <w:uiPriority w:val="34"/>
    <w:qFormat/>
    <w:rsid w:val="00161AE7"/>
    <w:pPr>
      <w:ind w:left="720"/>
      <w:contextualSpacing/>
    </w:pPr>
  </w:style>
  <w:style w:type="character" w:styleId="Hyperlink">
    <w:name w:val="Hyperlink"/>
    <w:basedOn w:val="DefaultParagraphFont"/>
    <w:uiPriority w:val="99"/>
    <w:unhideWhenUsed/>
    <w:rsid w:val="00161AE7"/>
    <w:rPr>
      <w:color w:val="0563C1" w:themeColor="hyperlink"/>
      <w:u w:val="single"/>
    </w:rPr>
  </w:style>
  <w:style w:type="paragraph" w:styleId="NormalWeb">
    <w:name w:val="Normal (Web)"/>
    <w:basedOn w:val="Normal"/>
    <w:uiPriority w:val="99"/>
    <w:semiHidden/>
    <w:unhideWhenUsed/>
    <w:rsid w:val="009D5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79D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9B79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79DF"/>
    <w:rPr>
      <w:rFonts w:ascii="Calibri" w:hAnsi="Calibri"/>
      <w:szCs w:val="21"/>
    </w:rPr>
  </w:style>
  <w:style w:type="character" w:styleId="CommentReference">
    <w:name w:val="annotation reference"/>
    <w:basedOn w:val="DefaultParagraphFont"/>
    <w:uiPriority w:val="99"/>
    <w:semiHidden/>
    <w:unhideWhenUsed/>
    <w:rsid w:val="001B6F32"/>
    <w:rPr>
      <w:sz w:val="16"/>
      <w:szCs w:val="16"/>
    </w:rPr>
  </w:style>
  <w:style w:type="paragraph" w:styleId="CommentText">
    <w:name w:val="annotation text"/>
    <w:basedOn w:val="Normal"/>
    <w:link w:val="CommentTextChar"/>
    <w:uiPriority w:val="99"/>
    <w:unhideWhenUsed/>
    <w:rsid w:val="001B6F32"/>
    <w:pPr>
      <w:spacing w:line="240" w:lineRule="auto"/>
    </w:pPr>
    <w:rPr>
      <w:sz w:val="20"/>
      <w:szCs w:val="20"/>
    </w:rPr>
  </w:style>
  <w:style w:type="character" w:customStyle="1" w:styleId="CommentTextChar">
    <w:name w:val="Comment Text Char"/>
    <w:basedOn w:val="DefaultParagraphFont"/>
    <w:link w:val="CommentText"/>
    <w:uiPriority w:val="99"/>
    <w:rsid w:val="001B6F32"/>
    <w:rPr>
      <w:sz w:val="20"/>
      <w:szCs w:val="20"/>
    </w:rPr>
  </w:style>
  <w:style w:type="paragraph" w:styleId="CommentSubject">
    <w:name w:val="annotation subject"/>
    <w:basedOn w:val="CommentText"/>
    <w:next w:val="CommentText"/>
    <w:link w:val="CommentSubjectChar"/>
    <w:uiPriority w:val="99"/>
    <w:semiHidden/>
    <w:unhideWhenUsed/>
    <w:rsid w:val="001B6F32"/>
    <w:rPr>
      <w:b/>
      <w:bCs/>
    </w:rPr>
  </w:style>
  <w:style w:type="character" w:customStyle="1" w:styleId="CommentSubjectChar">
    <w:name w:val="Comment Subject Char"/>
    <w:basedOn w:val="CommentTextChar"/>
    <w:link w:val="CommentSubject"/>
    <w:uiPriority w:val="99"/>
    <w:semiHidden/>
    <w:rsid w:val="001B6F32"/>
    <w:rPr>
      <w:b/>
      <w:bCs/>
      <w:sz w:val="20"/>
      <w:szCs w:val="20"/>
    </w:rPr>
  </w:style>
  <w:style w:type="paragraph" w:styleId="BalloonText">
    <w:name w:val="Balloon Text"/>
    <w:basedOn w:val="Normal"/>
    <w:link w:val="BalloonTextChar"/>
    <w:uiPriority w:val="99"/>
    <w:semiHidden/>
    <w:unhideWhenUsed/>
    <w:rsid w:val="001B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32"/>
    <w:rPr>
      <w:rFonts w:ascii="Segoe UI" w:hAnsi="Segoe UI" w:cs="Segoe UI"/>
      <w:sz w:val="18"/>
      <w:szCs w:val="18"/>
    </w:rPr>
  </w:style>
  <w:style w:type="character" w:customStyle="1" w:styleId="Heading5Char">
    <w:name w:val="Heading 5 Char"/>
    <w:basedOn w:val="DefaultParagraphFont"/>
    <w:link w:val="Heading5"/>
    <w:uiPriority w:val="9"/>
    <w:rsid w:val="00C511E1"/>
    <w:rPr>
      <w:rFonts w:ascii="Times New Roman" w:eastAsia="Times New Roman" w:hAnsi="Times New Roman" w:cs="Times New Roman"/>
      <w:b/>
      <w:bCs/>
      <w:sz w:val="20"/>
      <w:szCs w:val="20"/>
    </w:rPr>
  </w:style>
  <w:style w:type="paragraph" w:customStyle="1" w:styleId="subprov">
    <w:name w:val="subprov"/>
    <w:basedOn w:val="Normal"/>
    <w:rsid w:val="00C5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511E1"/>
  </w:style>
  <w:style w:type="paragraph" w:customStyle="1" w:styleId="text">
    <w:name w:val="text"/>
    <w:basedOn w:val="Normal"/>
    <w:rsid w:val="00C511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97"/>
  </w:style>
  <w:style w:type="paragraph" w:styleId="Footer">
    <w:name w:val="footer"/>
    <w:basedOn w:val="Normal"/>
    <w:link w:val="FooterChar"/>
    <w:uiPriority w:val="99"/>
    <w:unhideWhenUsed/>
    <w:rsid w:val="0021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97"/>
  </w:style>
  <w:style w:type="character" w:styleId="FollowedHyperlink">
    <w:name w:val="FollowedHyperlink"/>
    <w:basedOn w:val="DefaultParagraphFont"/>
    <w:uiPriority w:val="99"/>
    <w:semiHidden/>
    <w:unhideWhenUsed/>
    <w:rsid w:val="00F047FA"/>
    <w:rPr>
      <w:color w:val="954F72" w:themeColor="followedHyperlink"/>
      <w:u w:val="single"/>
    </w:rPr>
  </w:style>
  <w:style w:type="character" w:customStyle="1" w:styleId="Heading1Char">
    <w:name w:val="Heading 1 Char"/>
    <w:basedOn w:val="DefaultParagraphFont"/>
    <w:link w:val="Heading1"/>
    <w:uiPriority w:val="9"/>
    <w:rsid w:val="00AE462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AE462A"/>
    <w:pPr>
      <w:outlineLvl w:val="9"/>
    </w:pPr>
  </w:style>
  <w:style w:type="character" w:customStyle="1" w:styleId="Heading2Char">
    <w:name w:val="Heading 2 Char"/>
    <w:basedOn w:val="DefaultParagraphFont"/>
    <w:link w:val="Heading2"/>
    <w:uiPriority w:val="9"/>
    <w:rsid w:val="001A1A1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Recommendation Char,List Paragraph11 Char,NFP GP Bulleted List Char"/>
    <w:basedOn w:val="DefaultParagraphFont"/>
    <w:link w:val="ListParagraph"/>
    <w:uiPriority w:val="34"/>
    <w:rsid w:val="001A1A1A"/>
  </w:style>
  <w:style w:type="paragraph" w:styleId="FootnoteText">
    <w:name w:val="footnote text"/>
    <w:basedOn w:val="Normal"/>
    <w:link w:val="FootnoteTextChar"/>
    <w:uiPriority w:val="99"/>
    <w:semiHidden/>
    <w:unhideWhenUsed/>
    <w:rsid w:val="001A1A1A"/>
    <w:pPr>
      <w:spacing w:after="0" w:line="240" w:lineRule="auto"/>
    </w:pPr>
    <w:rPr>
      <w:rFonts w:ascii="Arial" w:eastAsia="Times New Roman" w:hAnsi="Arial" w:cs="Times New Roman"/>
      <w:sz w:val="20"/>
      <w:szCs w:val="20"/>
      <w:lang w:val="en-NZ"/>
    </w:rPr>
  </w:style>
  <w:style w:type="character" w:customStyle="1" w:styleId="FootnoteTextChar">
    <w:name w:val="Footnote Text Char"/>
    <w:basedOn w:val="DefaultParagraphFont"/>
    <w:link w:val="FootnoteText"/>
    <w:uiPriority w:val="99"/>
    <w:semiHidden/>
    <w:rsid w:val="001A1A1A"/>
    <w:rPr>
      <w:rFonts w:ascii="Arial" w:eastAsia="Times New Roman" w:hAnsi="Arial" w:cs="Times New Roman"/>
      <w:sz w:val="20"/>
      <w:szCs w:val="20"/>
      <w:lang w:val="en-NZ"/>
    </w:rPr>
  </w:style>
  <w:style w:type="character" w:styleId="FootnoteReference">
    <w:name w:val="footnote reference"/>
    <w:basedOn w:val="DefaultParagraphFont"/>
    <w:uiPriority w:val="99"/>
    <w:semiHidden/>
    <w:unhideWhenUsed/>
    <w:rsid w:val="001A1A1A"/>
    <w:rPr>
      <w:vertAlign w:val="superscript"/>
    </w:rPr>
  </w:style>
  <w:style w:type="paragraph" w:styleId="TOC1">
    <w:name w:val="toc 1"/>
    <w:basedOn w:val="Normal"/>
    <w:next w:val="Normal"/>
    <w:autoRedefine/>
    <w:uiPriority w:val="39"/>
    <w:unhideWhenUsed/>
    <w:rsid w:val="008F6CD9"/>
    <w:pPr>
      <w:spacing w:after="100"/>
    </w:pPr>
  </w:style>
  <w:style w:type="character" w:customStyle="1" w:styleId="Heading3Char">
    <w:name w:val="Heading 3 Char"/>
    <w:basedOn w:val="DefaultParagraphFont"/>
    <w:link w:val="Heading3"/>
    <w:uiPriority w:val="9"/>
    <w:rsid w:val="00024D8A"/>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486A45"/>
    <w:pPr>
      <w:spacing w:after="100"/>
      <w:ind w:left="220"/>
    </w:pPr>
  </w:style>
  <w:style w:type="paragraph" w:styleId="TOC3">
    <w:name w:val="toc 3"/>
    <w:basedOn w:val="Normal"/>
    <w:next w:val="Normal"/>
    <w:autoRedefine/>
    <w:uiPriority w:val="39"/>
    <w:unhideWhenUsed/>
    <w:rsid w:val="00486A45"/>
    <w:pPr>
      <w:spacing w:after="100"/>
      <w:ind w:left="440"/>
    </w:pPr>
  </w:style>
  <w:style w:type="character" w:customStyle="1" w:styleId="UnresolvedMention1">
    <w:name w:val="Unresolved Mention1"/>
    <w:basedOn w:val="DefaultParagraphFont"/>
    <w:uiPriority w:val="99"/>
    <w:semiHidden/>
    <w:unhideWhenUsed/>
    <w:rsid w:val="003E4B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4684">
      <w:bodyDiv w:val="1"/>
      <w:marLeft w:val="0"/>
      <w:marRight w:val="0"/>
      <w:marTop w:val="0"/>
      <w:marBottom w:val="0"/>
      <w:divBdr>
        <w:top w:val="none" w:sz="0" w:space="0" w:color="auto"/>
        <w:left w:val="none" w:sz="0" w:space="0" w:color="auto"/>
        <w:bottom w:val="none" w:sz="0" w:space="0" w:color="auto"/>
        <w:right w:val="none" w:sz="0" w:space="0" w:color="auto"/>
      </w:divBdr>
    </w:div>
    <w:div w:id="358286741">
      <w:bodyDiv w:val="1"/>
      <w:marLeft w:val="0"/>
      <w:marRight w:val="0"/>
      <w:marTop w:val="0"/>
      <w:marBottom w:val="0"/>
      <w:divBdr>
        <w:top w:val="none" w:sz="0" w:space="0" w:color="auto"/>
        <w:left w:val="none" w:sz="0" w:space="0" w:color="auto"/>
        <w:bottom w:val="none" w:sz="0" w:space="0" w:color="auto"/>
        <w:right w:val="none" w:sz="0" w:space="0" w:color="auto"/>
      </w:divBdr>
    </w:div>
    <w:div w:id="411894386">
      <w:bodyDiv w:val="1"/>
      <w:marLeft w:val="0"/>
      <w:marRight w:val="0"/>
      <w:marTop w:val="0"/>
      <w:marBottom w:val="0"/>
      <w:divBdr>
        <w:top w:val="none" w:sz="0" w:space="0" w:color="auto"/>
        <w:left w:val="none" w:sz="0" w:space="0" w:color="auto"/>
        <w:bottom w:val="none" w:sz="0" w:space="0" w:color="auto"/>
        <w:right w:val="none" w:sz="0" w:space="0" w:color="auto"/>
      </w:divBdr>
      <w:divsChild>
        <w:div w:id="767771016">
          <w:marLeft w:val="0"/>
          <w:marRight w:val="0"/>
          <w:marTop w:val="83"/>
          <w:marBottom w:val="0"/>
          <w:divBdr>
            <w:top w:val="none" w:sz="0" w:space="0" w:color="auto"/>
            <w:left w:val="none" w:sz="0" w:space="0" w:color="auto"/>
            <w:bottom w:val="none" w:sz="0" w:space="0" w:color="auto"/>
            <w:right w:val="none" w:sz="0" w:space="0" w:color="auto"/>
          </w:divBdr>
          <w:divsChild>
            <w:div w:id="169297953">
              <w:marLeft w:val="0"/>
              <w:marRight w:val="0"/>
              <w:marTop w:val="83"/>
              <w:marBottom w:val="0"/>
              <w:divBdr>
                <w:top w:val="none" w:sz="0" w:space="0" w:color="auto"/>
                <w:left w:val="none" w:sz="0" w:space="0" w:color="auto"/>
                <w:bottom w:val="none" w:sz="0" w:space="0" w:color="auto"/>
                <w:right w:val="none" w:sz="0" w:space="0" w:color="auto"/>
              </w:divBdr>
            </w:div>
            <w:div w:id="1170295171">
              <w:marLeft w:val="0"/>
              <w:marRight w:val="0"/>
              <w:marTop w:val="83"/>
              <w:marBottom w:val="0"/>
              <w:divBdr>
                <w:top w:val="none" w:sz="0" w:space="0" w:color="auto"/>
                <w:left w:val="none" w:sz="0" w:space="0" w:color="auto"/>
                <w:bottom w:val="none" w:sz="0" w:space="0" w:color="auto"/>
                <w:right w:val="none" w:sz="0" w:space="0" w:color="auto"/>
              </w:divBdr>
            </w:div>
            <w:div w:id="929890727">
              <w:marLeft w:val="0"/>
              <w:marRight w:val="0"/>
              <w:marTop w:val="83"/>
              <w:marBottom w:val="0"/>
              <w:divBdr>
                <w:top w:val="none" w:sz="0" w:space="0" w:color="auto"/>
                <w:left w:val="none" w:sz="0" w:space="0" w:color="auto"/>
                <w:bottom w:val="none" w:sz="0" w:space="0" w:color="auto"/>
                <w:right w:val="none" w:sz="0" w:space="0" w:color="auto"/>
              </w:divBdr>
            </w:div>
            <w:div w:id="1949386983">
              <w:marLeft w:val="0"/>
              <w:marRight w:val="0"/>
              <w:marTop w:val="83"/>
              <w:marBottom w:val="0"/>
              <w:divBdr>
                <w:top w:val="none" w:sz="0" w:space="0" w:color="auto"/>
                <w:left w:val="none" w:sz="0" w:space="0" w:color="auto"/>
                <w:bottom w:val="none" w:sz="0" w:space="0" w:color="auto"/>
                <w:right w:val="none" w:sz="0" w:space="0" w:color="auto"/>
              </w:divBdr>
            </w:div>
            <w:div w:id="1815639024">
              <w:marLeft w:val="0"/>
              <w:marRight w:val="0"/>
              <w:marTop w:val="83"/>
              <w:marBottom w:val="0"/>
              <w:divBdr>
                <w:top w:val="none" w:sz="0" w:space="0" w:color="auto"/>
                <w:left w:val="none" w:sz="0" w:space="0" w:color="auto"/>
                <w:bottom w:val="none" w:sz="0" w:space="0" w:color="auto"/>
                <w:right w:val="none" w:sz="0" w:space="0" w:color="auto"/>
              </w:divBdr>
            </w:div>
            <w:div w:id="1466508185">
              <w:marLeft w:val="0"/>
              <w:marRight w:val="0"/>
              <w:marTop w:val="83"/>
              <w:marBottom w:val="0"/>
              <w:divBdr>
                <w:top w:val="none" w:sz="0" w:space="0" w:color="auto"/>
                <w:left w:val="none" w:sz="0" w:space="0" w:color="auto"/>
                <w:bottom w:val="none" w:sz="0" w:space="0" w:color="auto"/>
                <w:right w:val="none" w:sz="0" w:space="0" w:color="auto"/>
              </w:divBdr>
            </w:div>
            <w:div w:id="846402987">
              <w:marLeft w:val="0"/>
              <w:marRight w:val="0"/>
              <w:marTop w:val="83"/>
              <w:marBottom w:val="0"/>
              <w:divBdr>
                <w:top w:val="none" w:sz="0" w:space="0" w:color="auto"/>
                <w:left w:val="none" w:sz="0" w:space="0" w:color="auto"/>
                <w:bottom w:val="none" w:sz="0" w:space="0" w:color="auto"/>
                <w:right w:val="none" w:sz="0" w:space="0" w:color="auto"/>
              </w:divBdr>
            </w:div>
            <w:div w:id="1246764994">
              <w:marLeft w:val="0"/>
              <w:marRight w:val="0"/>
              <w:marTop w:val="83"/>
              <w:marBottom w:val="0"/>
              <w:divBdr>
                <w:top w:val="none" w:sz="0" w:space="0" w:color="auto"/>
                <w:left w:val="none" w:sz="0" w:space="0" w:color="auto"/>
                <w:bottom w:val="none" w:sz="0" w:space="0" w:color="auto"/>
                <w:right w:val="none" w:sz="0" w:space="0" w:color="auto"/>
              </w:divBdr>
            </w:div>
            <w:div w:id="1594899635">
              <w:marLeft w:val="0"/>
              <w:marRight w:val="0"/>
              <w:marTop w:val="83"/>
              <w:marBottom w:val="0"/>
              <w:divBdr>
                <w:top w:val="none" w:sz="0" w:space="0" w:color="auto"/>
                <w:left w:val="none" w:sz="0" w:space="0" w:color="auto"/>
                <w:bottom w:val="none" w:sz="0" w:space="0" w:color="auto"/>
                <w:right w:val="none" w:sz="0" w:space="0" w:color="auto"/>
              </w:divBdr>
            </w:div>
            <w:div w:id="1042444535">
              <w:marLeft w:val="0"/>
              <w:marRight w:val="0"/>
              <w:marTop w:val="83"/>
              <w:marBottom w:val="0"/>
              <w:divBdr>
                <w:top w:val="none" w:sz="0" w:space="0" w:color="auto"/>
                <w:left w:val="none" w:sz="0" w:space="0" w:color="auto"/>
                <w:bottom w:val="none" w:sz="0" w:space="0" w:color="auto"/>
                <w:right w:val="none" w:sz="0" w:space="0" w:color="auto"/>
              </w:divBdr>
            </w:div>
            <w:div w:id="1582255052">
              <w:marLeft w:val="0"/>
              <w:marRight w:val="0"/>
              <w:marTop w:val="83"/>
              <w:marBottom w:val="0"/>
              <w:divBdr>
                <w:top w:val="none" w:sz="0" w:space="0" w:color="auto"/>
                <w:left w:val="none" w:sz="0" w:space="0" w:color="auto"/>
                <w:bottom w:val="none" w:sz="0" w:space="0" w:color="auto"/>
                <w:right w:val="none" w:sz="0" w:space="0" w:color="auto"/>
              </w:divBdr>
            </w:div>
            <w:div w:id="1856655701">
              <w:marLeft w:val="0"/>
              <w:marRight w:val="0"/>
              <w:marTop w:val="83"/>
              <w:marBottom w:val="0"/>
              <w:divBdr>
                <w:top w:val="none" w:sz="0" w:space="0" w:color="auto"/>
                <w:left w:val="none" w:sz="0" w:space="0" w:color="auto"/>
                <w:bottom w:val="none" w:sz="0" w:space="0" w:color="auto"/>
                <w:right w:val="none" w:sz="0" w:space="0" w:color="auto"/>
              </w:divBdr>
            </w:div>
            <w:div w:id="1286353679">
              <w:marLeft w:val="0"/>
              <w:marRight w:val="0"/>
              <w:marTop w:val="83"/>
              <w:marBottom w:val="0"/>
              <w:divBdr>
                <w:top w:val="none" w:sz="0" w:space="0" w:color="auto"/>
                <w:left w:val="none" w:sz="0" w:space="0" w:color="auto"/>
                <w:bottom w:val="none" w:sz="0" w:space="0" w:color="auto"/>
                <w:right w:val="none" w:sz="0" w:space="0" w:color="auto"/>
              </w:divBdr>
            </w:div>
            <w:div w:id="165637534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31241482">
      <w:bodyDiv w:val="1"/>
      <w:marLeft w:val="0"/>
      <w:marRight w:val="0"/>
      <w:marTop w:val="0"/>
      <w:marBottom w:val="0"/>
      <w:divBdr>
        <w:top w:val="none" w:sz="0" w:space="0" w:color="auto"/>
        <w:left w:val="none" w:sz="0" w:space="0" w:color="auto"/>
        <w:bottom w:val="none" w:sz="0" w:space="0" w:color="auto"/>
        <w:right w:val="none" w:sz="0" w:space="0" w:color="auto"/>
      </w:divBdr>
      <w:divsChild>
        <w:div w:id="952981095">
          <w:marLeft w:val="0"/>
          <w:marRight w:val="0"/>
          <w:marTop w:val="83"/>
          <w:marBottom w:val="0"/>
          <w:divBdr>
            <w:top w:val="none" w:sz="0" w:space="0" w:color="auto"/>
            <w:left w:val="none" w:sz="0" w:space="0" w:color="auto"/>
            <w:bottom w:val="none" w:sz="0" w:space="0" w:color="auto"/>
            <w:right w:val="none" w:sz="0" w:space="0" w:color="auto"/>
          </w:divBdr>
        </w:div>
        <w:div w:id="1510873296">
          <w:marLeft w:val="0"/>
          <w:marRight w:val="0"/>
          <w:marTop w:val="83"/>
          <w:marBottom w:val="0"/>
          <w:divBdr>
            <w:top w:val="none" w:sz="0" w:space="0" w:color="auto"/>
            <w:left w:val="none" w:sz="0" w:space="0" w:color="auto"/>
            <w:bottom w:val="none" w:sz="0" w:space="0" w:color="auto"/>
            <w:right w:val="none" w:sz="0" w:space="0" w:color="auto"/>
          </w:divBdr>
        </w:div>
        <w:div w:id="1658917900">
          <w:marLeft w:val="0"/>
          <w:marRight w:val="0"/>
          <w:marTop w:val="83"/>
          <w:marBottom w:val="0"/>
          <w:divBdr>
            <w:top w:val="none" w:sz="0" w:space="0" w:color="auto"/>
            <w:left w:val="none" w:sz="0" w:space="0" w:color="auto"/>
            <w:bottom w:val="none" w:sz="0" w:space="0" w:color="auto"/>
            <w:right w:val="none" w:sz="0" w:space="0" w:color="auto"/>
          </w:divBdr>
        </w:div>
      </w:divsChild>
    </w:div>
    <w:div w:id="675109914">
      <w:bodyDiv w:val="1"/>
      <w:marLeft w:val="0"/>
      <w:marRight w:val="0"/>
      <w:marTop w:val="0"/>
      <w:marBottom w:val="0"/>
      <w:divBdr>
        <w:top w:val="none" w:sz="0" w:space="0" w:color="auto"/>
        <w:left w:val="none" w:sz="0" w:space="0" w:color="auto"/>
        <w:bottom w:val="none" w:sz="0" w:space="0" w:color="auto"/>
        <w:right w:val="none" w:sz="0" w:space="0" w:color="auto"/>
      </w:divBdr>
    </w:div>
    <w:div w:id="723721144">
      <w:bodyDiv w:val="1"/>
      <w:marLeft w:val="0"/>
      <w:marRight w:val="0"/>
      <w:marTop w:val="0"/>
      <w:marBottom w:val="0"/>
      <w:divBdr>
        <w:top w:val="none" w:sz="0" w:space="0" w:color="auto"/>
        <w:left w:val="none" w:sz="0" w:space="0" w:color="auto"/>
        <w:bottom w:val="none" w:sz="0" w:space="0" w:color="auto"/>
        <w:right w:val="none" w:sz="0" w:space="0" w:color="auto"/>
      </w:divBdr>
    </w:div>
    <w:div w:id="737442245">
      <w:bodyDiv w:val="1"/>
      <w:marLeft w:val="0"/>
      <w:marRight w:val="0"/>
      <w:marTop w:val="0"/>
      <w:marBottom w:val="0"/>
      <w:divBdr>
        <w:top w:val="none" w:sz="0" w:space="0" w:color="auto"/>
        <w:left w:val="none" w:sz="0" w:space="0" w:color="auto"/>
        <w:bottom w:val="none" w:sz="0" w:space="0" w:color="auto"/>
        <w:right w:val="none" w:sz="0" w:space="0" w:color="auto"/>
      </w:divBdr>
    </w:div>
    <w:div w:id="764346978">
      <w:bodyDiv w:val="1"/>
      <w:marLeft w:val="0"/>
      <w:marRight w:val="0"/>
      <w:marTop w:val="0"/>
      <w:marBottom w:val="0"/>
      <w:divBdr>
        <w:top w:val="none" w:sz="0" w:space="0" w:color="auto"/>
        <w:left w:val="none" w:sz="0" w:space="0" w:color="auto"/>
        <w:bottom w:val="none" w:sz="0" w:space="0" w:color="auto"/>
        <w:right w:val="none" w:sz="0" w:space="0" w:color="auto"/>
      </w:divBdr>
    </w:div>
    <w:div w:id="841893411">
      <w:bodyDiv w:val="1"/>
      <w:marLeft w:val="0"/>
      <w:marRight w:val="0"/>
      <w:marTop w:val="0"/>
      <w:marBottom w:val="0"/>
      <w:divBdr>
        <w:top w:val="none" w:sz="0" w:space="0" w:color="auto"/>
        <w:left w:val="none" w:sz="0" w:space="0" w:color="auto"/>
        <w:bottom w:val="none" w:sz="0" w:space="0" w:color="auto"/>
        <w:right w:val="none" w:sz="0" w:space="0" w:color="auto"/>
      </w:divBdr>
    </w:div>
    <w:div w:id="984237658">
      <w:bodyDiv w:val="1"/>
      <w:marLeft w:val="0"/>
      <w:marRight w:val="0"/>
      <w:marTop w:val="0"/>
      <w:marBottom w:val="0"/>
      <w:divBdr>
        <w:top w:val="none" w:sz="0" w:space="0" w:color="auto"/>
        <w:left w:val="none" w:sz="0" w:space="0" w:color="auto"/>
        <w:bottom w:val="none" w:sz="0" w:space="0" w:color="auto"/>
        <w:right w:val="none" w:sz="0" w:space="0" w:color="auto"/>
      </w:divBdr>
    </w:div>
    <w:div w:id="1142036741">
      <w:bodyDiv w:val="1"/>
      <w:marLeft w:val="0"/>
      <w:marRight w:val="0"/>
      <w:marTop w:val="0"/>
      <w:marBottom w:val="0"/>
      <w:divBdr>
        <w:top w:val="none" w:sz="0" w:space="0" w:color="auto"/>
        <w:left w:val="none" w:sz="0" w:space="0" w:color="auto"/>
        <w:bottom w:val="none" w:sz="0" w:space="0" w:color="auto"/>
        <w:right w:val="none" w:sz="0" w:space="0" w:color="auto"/>
      </w:divBdr>
      <w:divsChild>
        <w:div w:id="1627009235">
          <w:marLeft w:val="0"/>
          <w:marRight w:val="0"/>
          <w:marTop w:val="375"/>
          <w:marBottom w:val="375"/>
          <w:divBdr>
            <w:top w:val="none" w:sz="0" w:space="0" w:color="auto"/>
            <w:left w:val="none" w:sz="0" w:space="0" w:color="auto"/>
            <w:bottom w:val="none" w:sz="0" w:space="0" w:color="auto"/>
            <w:right w:val="none" w:sz="0" w:space="0" w:color="auto"/>
          </w:divBdr>
          <w:divsChild>
            <w:div w:id="1699086852">
              <w:marLeft w:val="0"/>
              <w:marRight w:val="0"/>
              <w:marTop w:val="0"/>
              <w:marBottom w:val="0"/>
              <w:divBdr>
                <w:top w:val="none" w:sz="0" w:space="0" w:color="auto"/>
                <w:left w:val="none" w:sz="0" w:space="0" w:color="auto"/>
                <w:bottom w:val="none" w:sz="0" w:space="0" w:color="auto"/>
                <w:right w:val="none" w:sz="0" w:space="0" w:color="auto"/>
              </w:divBdr>
              <w:divsChild>
                <w:div w:id="533464607">
                  <w:marLeft w:val="0"/>
                  <w:marRight w:val="0"/>
                  <w:marTop w:val="0"/>
                  <w:marBottom w:val="0"/>
                  <w:divBdr>
                    <w:top w:val="none" w:sz="0" w:space="0" w:color="auto"/>
                    <w:left w:val="none" w:sz="0" w:space="0" w:color="auto"/>
                    <w:bottom w:val="none" w:sz="0" w:space="0" w:color="auto"/>
                    <w:right w:val="none" w:sz="0" w:space="0" w:color="auto"/>
                  </w:divBdr>
                  <w:divsChild>
                    <w:div w:id="1746756254">
                      <w:marLeft w:val="0"/>
                      <w:marRight w:val="0"/>
                      <w:marTop w:val="0"/>
                      <w:marBottom w:val="45"/>
                      <w:divBdr>
                        <w:top w:val="none" w:sz="0" w:space="0" w:color="auto"/>
                        <w:left w:val="none" w:sz="0" w:space="0" w:color="auto"/>
                        <w:bottom w:val="none" w:sz="0" w:space="0" w:color="auto"/>
                        <w:right w:val="none" w:sz="0" w:space="0" w:color="auto"/>
                      </w:divBdr>
                    </w:div>
                    <w:div w:id="153014115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43792864">
          <w:marLeft w:val="0"/>
          <w:marRight w:val="0"/>
          <w:marTop w:val="375"/>
          <w:marBottom w:val="375"/>
          <w:divBdr>
            <w:top w:val="none" w:sz="0" w:space="0" w:color="auto"/>
            <w:left w:val="none" w:sz="0" w:space="0" w:color="auto"/>
            <w:bottom w:val="none" w:sz="0" w:space="0" w:color="auto"/>
            <w:right w:val="none" w:sz="0" w:space="0" w:color="auto"/>
          </w:divBdr>
          <w:divsChild>
            <w:div w:id="878124812">
              <w:marLeft w:val="0"/>
              <w:marRight w:val="0"/>
              <w:marTop w:val="0"/>
              <w:marBottom w:val="0"/>
              <w:divBdr>
                <w:top w:val="none" w:sz="0" w:space="0" w:color="auto"/>
                <w:left w:val="none" w:sz="0" w:space="0" w:color="auto"/>
                <w:bottom w:val="none" w:sz="0" w:space="0" w:color="auto"/>
                <w:right w:val="none" w:sz="0" w:space="0" w:color="auto"/>
              </w:divBdr>
            </w:div>
            <w:div w:id="154927470">
              <w:marLeft w:val="0"/>
              <w:marRight w:val="0"/>
              <w:marTop w:val="0"/>
              <w:marBottom w:val="0"/>
              <w:divBdr>
                <w:top w:val="none" w:sz="0" w:space="0" w:color="auto"/>
                <w:left w:val="none" w:sz="0" w:space="0" w:color="auto"/>
                <w:bottom w:val="none" w:sz="0" w:space="0" w:color="auto"/>
                <w:right w:val="none" w:sz="0" w:space="0" w:color="auto"/>
              </w:divBdr>
              <w:divsChild>
                <w:div w:id="1800414434">
                  <w:marLeft w:val="0"/>
                  <w:marRight w:val="0"/>
                  <w:marTop w:val="0"/>
                  <w:marBottom w:val="0"/>
                  <w:divBdr>
                    <w:top w:val="none" w:sz="0" w:space="0" w:color="auto"/>
                    <w:left w:val="none" w:sz="0" w:space="0" w:color="auto"/>
                    <w:bottom w:val="none" w:sz="0" w:space="0" w:color="auto"/>
                    <w:right w:val="none" w:sz="0" w:space="0" w:color="auto"/>
                  </w:divBdr>
                  <w:divsChild>
                    <w:div w:id="370613880">
                      <w:marLeft w:val="0"/>
                      <w:marRight w:val="0"/>
                      <w:marTop w:val="0"/>
                      <w:marBottom w:val="45"/>
                      <w:divBdr>
                        <w:top w:val="none" w:sz="0" w:space="0" w:color="auto"/>
                        <w:left w:val="none" w:sz="0" w:space="0" w:color="auto"/>
                        <w:bottom w:val="none" w:sz="0" w:space="0" w:color="auto"/>
                        <w:right w:val="none" w:sz="0" w:space="0" w:color="auto"/>
                      </w:divBdr>
                    </w:div>
                    <w:div w:id="2015759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4807111">
          <w:marLeft w:val="0"/>
          <w:marRight w:val="0"/>
          <w:marTop w:val="375"/>
          <w:marBottom w:val="375"/>
          <w:divBdr>
            <w:top w:val="none" w:sz="0" w:space="0" w:color="auto"/>
            <w:left w:val="none" w:sz="0" w:space="0" w:color="auto"/>
            <w:bottom w:val="none" w:sz="0" w:space="0" w:color="auto"/>
            <w:right w:val="none" w:sz="0" w:space="0" w:color="auto"/>
          </w:divBdr>
          <w:divsChild>
            <w:div w:id="1763255374">
              <w:marLeft w:val="0"/>
              <w:marRight w:val="0"/>
              <w:marTop w:val="0"/>
              <w:marBottom w:val="0"/>
              <w:divBdr>
                <w:top w:val="none" w:sz="0" w:space="0" w:color="auto"/>
                <w:left w:val="none" w:sz="0" w:space="0" w:color="auto"/>
                <w:bottom w:val="none" w:sz="0" w:space="0" w:color="auto"/>
                <w:right w:val="none" w:sz="0" w:space="0" w:color="auto"/>
              </w:divBdr>
            </w:div>
            <w:div w:id="1296181733">
              <w:marLeft w:val="0"/>
              <w:marRight w:val="0"/>
              <w:marTop w:val="0"/>
              <w:marBottom w:val="0"/>
              <w:divBdr>
                <w:top w:val="none" w:sz="0" w:space="0" w:color="auto"/>
                <w:left w:val="none" w:sz="0" w:space="0" w:color="auto"/>
                <w:bottom w:val="none" w:sz="0" w:space="0" w:color="auto"/>
                <w:right w:val="none" w:sz="0" w:space="0" w:color="auto"/>
              </w:divBdr>
              <w:divsChild>
                <w:div w:id="2022926312">
                  <w:marLeft w:val="0"/>
                  <w:marRight w:val="0"/>
                  <w:marTop w:val="0"/>
                  <w:marBottom w:val="0"/>
                  <w:divBdr>
                    <w:top w:val="none" w:sz="0" w:space="0" w:color="auto"/>
                    <w:left w:val="none" w:sz="0" w:space="0" w:color="auto"/>
                    <w:bottom w:val="none" w:sz="0" w:space="0" w:color="auto"/>
                    <w:right w:val="none" w:sz="0" w:space="0" w:color="auto"/>
                  </w:divBdr>
                  <w:divsChild>
                    <w:div w:id="16473153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708888">
          <w:marLeft w:val="0"/>
          <w:marRight w:val="0"/>
          <w:marTop w:val="375"/>
          <w:marBottom w:val="375"/>
          <w:divBdr>
            <w:top w:val="none" w:sz="0" w:space="0" w:color="auto"/>
            <w:left w:val="none" w:sz="0" w:space="0" w:color="auto"/>
            <w:bottom w:val="none" w:sz="0" w:space="0" w:color="auto"/>
            <w:right w:val="none" w:sz="0" w:space="0" w:color="auto"/>
          </w:divBdr>
          <w:divsChild>
            <w:div w:id="1167094271">
              <w:marLeft w:val="0"/>
              <w:marRight w:val="0"/>
              <w:marTop w:val="0"/>
              <w:marBottom w:val="0"/>
              <w:divBdr>
                <w:top w:val="none" w:sz="0" w:space="0" w:color="auto"/>
                <w:left w:val="none" w:sz="0" w:space="0" w:color="auto"/>
                <w:bottom w:val="none" w:sz="0" w:space="0" w:color="auto"/>
                <w:right w:val="none" w:sz="0" w:space="0" w:color="auto"/>
              </w:divBdr>
            </w:div>
            <w:div w:id="16905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4300">
      <w:bodyDiv w:val="1"/>
      <w:marLeft w:val="0"/>
      <w:marRight w:val="0"/>
      <w:marTop w:val="0"/>
      <w:marBottom w:val="0"/>
      <w:divBdr>
        <w:top w:val="none" w:sz="0" w:space="0" w:color="auto"/>
        <w:left w:val="none" w:sz="0" w:space="0" w:color="auto"/>
        <w:bottom w:val="none" w:sz="0" w:space="0" w:color="auto"/>
        <w:right w:val="none" w:sz="0" w:space="0" w:color="auto"/>
      </w:divBdr>
    </w:div>
    <w:div w:id="1351295366">
      <w:bodyDiv w:val="1"/>
      <w:marLeft w:val="0"/>
      <w:marRight w:val="0"/>
      <w:marTop w:val="0"/>
      <w:marBottom w:val="0"/>
      <w:divBdr>
        <w:top w:val="none" w:sz="0" w:space="0" w:color="auto"/>
        <w:left w:val="none" w:sz="0" w:space="0" w:color="auto"/>
        <w:bottom w:val="none" w:sz="0" w:space="0" w:color="auto"/>
        <w:right w:val="none" w:sz="0" w:space="0" w:color="auto"/>
      </w:divBdr>
      <w:divsChild>
        <w:div w:id="1702391951">
          <w:marLeft w:val="0"/>
          <w:marRight w:val="0"/>
          <w:marTop w:val="375"/>
          <w:marBottom w:val="375"/>
          <w:divBdr>
            <w:top w:val="none" w:sz="0" w:space="0" w:color="auto"/>
            <w:left w:val="none" w:sz="0" w:space="0" w:color="auto"/>
            <w:bottom w:val="none" w:sz="0" w:space="0" w:color="auto"/>
            <w:right w:val="none" w:sz="0" w:space="0" w:color="auto"/>
          </w:divBdr>
          <w:divsChild>
            <w:div w:id="1017392334">
              <w:marLeft w:val="0"/>
              <w:marRight w:val="0"/>
              <w:marTop w:val="0"/>
              <w:marBottom w:val="0"/>
              <w:divBdr>
                <w:top w:val="none" w:sz="0" w:space="0" w:color="auto"/>
                <w:left w:val="none" w:sz="0" w:space="0" w:color="auto"/>
                <w:bottom w:val="none" w:sz="0" w:space="0" w:color="auto"/>
                <w:right w:val="none" w:sz="0" w:space="0" w:color="auto"/>
              </w:divBdr>
            </w:div>
          </w:divsChild>
        </w:div>
        <w:div w:id="1012797471">
          <w:marLeft w:val="0"/>
          <w:marRight w:val="0"/>
          <w:marTop w:val="375"/>
          <w:marBottom w:val="375"/>
          <w:divBdr>
            <w:top w:val="none" w:sz="0" w:space="0" w:color="auto"/>
            <w:left w:val="none" w:sz="0" w:space="0" w:color="auto"/>
            <w:bottom w:val="none" w:sz="0" w:space="0" w:color="auto"/>
            <w:right w:val="none" w:sz="0" w:space="0" w:color="auto"/>
          </w:divBdr>
          <w:divsChild>
            <w:div w:id="1201087469">
              <w:marLeft w:val="0"/>
              <w:marRight w:val="0"/>
              <w:marTop w:val="0"/>
              <w:marBottom w:val="0"/>
              <w:divBdr>
                <w:top w:val="none" w:sz="0" w:space="0" w:color="auto"/>
                <w:left w:val="none" w:sz="0" w:space="0" w:color="auto"/>
                <w:bottom w:val="none" w:sz="0" w:space="0" w:color="auto"/>
                <w:right w:val="none" w:sz="0" w:space="0" w:color="auto"/>
              </w:divBdr>
            </w:div>
            <w:div w:id="1678534418">
              <w:marLeft w:val="0"/>
              <w:marRight w:val="0"/>
              <w:marTop w:val="0"/>
              <w:marBottom w:val="0"/>
              <w:divBdr>
                <w:top w:val="none" w:sz="0" w:space="0" w:color="auto"/>
                <w:left w:val="none" w:sz="0" w:space="0" w:color="auto"/>
                <w:bottom w:val="none" w:sz="0" w:space="0" w:color="auto"/>
                <w:right w:val="none" w:sz="0" w:space="0" w:color="auto"/>
              </w:divBdr>
              <w:divsChild>
                <w:div w:id="583800906">
                  <w:marLeft w:val="0"/>
                  <w:marRight w:val="0"/>
                  <w:marTop w:val="0"/>
                  <w:marBottom w:val="0"/>
                  <w:divBdr>
                    <w:top w:val="none" w:sz="0" w:space="0" w:color="auto"/>
                    <w:left w:val="none" w:sz="0" w:space="0" w:color="auto"/>
                    <w:bottom w:val="none" w:sz="0" w:space="0" w:color="auto"/>
                    <w:right w:val="none" w:sz="0" w:space="0" w:color="auto"/>
                  </w:divBdr>
                  <w:divsChild>
                    <w:div w:id="1261913474">
                      <w:marLeft w:val="0"/>
                      <w:marRight w:val="0"/>
                      <w:marTop w:val="0"/>
                      <w:marBottom w:val="45"/>
                      <w:divBdr>
                        <w:top w:val="none" w:sz="0" w:space="0" w:color="auto"/>
                        <w:left w:val="none" w:sz="0" w:space="0" w:color="auto"/>
                        <w:bottom w:val="none" w:sz="0" w:space="0" w:color="auto"/>
                        <w:right w:val="none" w:sz="0" w:space="0" w:color="auto"/>
                      </w:divBdr>
                    </w:div>
                    <w:div w:id="4998495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3330574">
          <w:marLeft w:val="0"/>
          <w:marRight w:val="0"/>
          <w:marTop w:val="375"/>
          <w:marBottom w:val="375"/>
          <w:divBdr>
            <w:top w:val="none" w:sz="0" w:space="0" w:color="auto"/>
            <w:left w:val="none" w:sz="0" w:space="0" w:color="auto"/>
            <w:bottom w:val="none" w:sz="0" w:space="0" w:color="auto"/>
            <w:right w:val="none" w:sz="0" w:space="0" w:color="auto"/>
          </w:divBdr>
          <w:divsChild>
            <w:div w:id="176578854">
              <w:marLeft w:val="0"/>
              <w:marRight w:val="0"/>
              <w:marTop w:val="0"/>
              <w:marBottom w:val="0"/>
              <w:divBdr>
                <w:top w:val="none" w:sz="0" w:space="0" w:color="auto"/>
                <w:left w:val="none" w:sz="0" w:space="0" w:color="auto"/>
                <w:bottom w:val="none" w:sz="0" w:space="0" w:color="auto"/>
                <w:right w:val="none" w:sz="0" w:space="0" w:color="auto"/>
              </w:divBdr>
            </w:div>
            <w:div w:id="628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234">
      <w:bodyDiv w:val="1"/>
      <w:marLeft w:val="0"/>
      <w:marRight w:val="0"/>
      <w:marTop w:val="0"/>
      <w:marBottom w:val="0"/>
      <w:divBdr>
        <w:top w:val="none" w:sz="0" w:space="0" w:color="auto"/>
        <w:left w:val="none" w:sz="0" w:space="0" w:color="auto"/>
        <w:bottom w:val="none" w:sz="0" w:space="0" w:color="auto"/>
        <w:right w:val="none" w:sz="0" w:space="0" w:color="auto"/>
      </w:divBdr>
    </w:div>
    <w:div w:id="1578632450">
      <w:bodyDiv w:val="1"/>
      <w:marLeft w:val="0"/>
      <w:marRight w:val="0"/>
      <w:marTop w:val="0"/>
      <w:marBottom w:val="0"/>
      <w:divBdr>
        <w:top w:val="none" w:sz="0" w:space="0" w:color="auto"/>
        <w:left w:val="none" w:sz="0" w:space="0" w:color="auto"/>
        <w:bottom w:val="none" w:sz="0" w:space="0" w:color="auto"/>
        <w:right w:val="none" w:sz="0" w:space="0" w:color="auto"/>
      </w:divBdr>
    </w:div>
    <w:div w:id="1588803649">
      <w:bodyDiv w:val="1"/>
      <w:marLeft w:val="0"/>
      <w:marRight w:val="0"/>
      <w:marTop w:val="0"/>
      <w:marBottom w:val="0"/>
      <w:divBdr>
        <w:top w:val="none" w:sz="0" w:space="0" w:color="auto"/>
        <w:left w:val="none" w:sz="0" w:space="0" w:color="auto"/>
        <w:bottom w:val="none" w:sz="0" w:space="0" w:color="auto"/>
        <w:right w:val="none" w:sz="0" w:space="0" w:color="auto"/>
      </w:divBdr>
    </w:div>
    <w:div w:id="1624380586">
      <w:bodyDiv w:val="1"/>
      <w:marLeft w:val="0"/>
      <w:marRight w:val="0"/>
      <w:marTop w:val="0"/>
      <w:marBottom w:val="0"/>
      <w:divBdr>
        <w:top w:val="none" w:sz="0" w:space="0" w:color="auto"/>
        <w:left w:val="none" w:sz="0" w:space="0" w:color="auto"/>
        <w:bottom w:val="none" w:sz="0" w:space="0" w:color="auto"/>
        <w:right w:val="none" w:sz="0" w:space="0" w:color="auto"/>
      </w:divBdr>
    </w:div>
    <w:div w:id="1883442156">
      <w:bodyDiv w:val="1"/>
      <w:marLeft w:val="0"/>
      <w:marRight w:val="0"/>
      <w:marTop w:val="0"/>
      <w:marBottom w:val="0"/>
      <w:divBdr>
        <w:top w:val="none" w:sz="0" w:space="0" w:color="auto"/>
        <w:left w:val="none" w:sz="0" w:space="0" w:color="auto"/>
        <w:bottom w:val="none" w:sz="0" w:space="0" w:color="auto"/>
        <w:right w:val="none" w:sz="0" w:space="0" w:color="auto"/>
      </w:divBdr>
    </w:div>
    <w:div w:id="1900170419">
      <w:bodyDiv w:val="1"/>
      <w:marLeft w:val="0"/>
      <w:marRight w:val="0"/>
      <w:marTop w:val="0"/>
      <w:marBottom w:val="0"/>
      <w:divBdr>
        <w:top w:val="none" w:sz="0" w:space="0" w:color="auto"/>
        <w:left w:val="none" w:sz="0" w:space="0" w:color="auto"/>
        <w:bottom w:val="none" w:sz="0" w:space="0" w:color="auto"/>
        <w:right w:val="none" w:sz="0" w:space="0" w:color="auto"/>
      </w:divBdr>
    </w:div>
    <w:div w:id="1978224286">
      <w:bodyDiv w:val="1"/>
      <w:marLeft w:val="0"/>
      <w:marRight w:val="0"/>
      <w:marTop w:val="0"/>
      <w:marBottom w:val="0"/>
      <w:divBdr>
        <w:top w:val="none" w:sz="0" w:space="0" w:color="auto"/>
        <w:left w:val="none" w:sz="0" w:space="0" w:color="auto"/>
        <w:bottom w:val="none" w:sz="0" w:space="0" w:color="auto"/>
        <w:right w:val="none" w:sz="0" w:space="0" w:color="auto"/>
      </w:divBdr>
      <w:divsChild>
        <w:div w:id="944580827">
          <w:marLeft w:val="0"/>
          <w:marRight w:val="0"/>
          <w:marTop w:val="83"/>
          <w:marBottom w:val="0"/>
          <w:divBdr>
            <w:top w:val="none" w:sz="0" w:space="0" w:color="auto"/>
            <w:left w:val="none" w:sz="0" w:space="0" w:color="auto"/>
            <w:bottom w:val="none" w:sz="0" w:space="0" w:color="auto"/>
            <w:right w:val="none" w:sz="0" w:space="0" w:color="auto"/>
          </w:divBdr>
          <w:divsChild>
            <w:div w:id="499783218">
              <w:marLeft w:val="0"/>
              <w:marRight w:val="0"/>
              <w:marTop w:val="83"/>
              <w:marBottom w:val="0"/>
              <w:divBdr>
                <w:top w:val="none" w:sz="0" w:space="0" w:color="auto"/>
                <w:left w:val="none" w:sz="0" w:space="0" w:color="auto"/>
                <w:bottom w:val="none" w:sz="0" w:space="0" w:color="auto"/>
                <w:right w:val="none" w:sz="0" w:space="0" w:color="auto"/>
              </w:divBdr>
            </w:div>
            <w:div w:id="64569994">
              <w:marLeft w:val="0"/>
              <w:marRight w:val="0"/>
              <w:marTop w:val="83"/>
              <w:marBottom w:val="0"/>
              <w:divBdr>
                <w:top w:val="none" w:sz="0" w:space="0" w:color="auto"/>
                <w:left w:val="none" w:sz="0" w:space="0" w:color="auto"/>
                <w:bottom w:val="none" w:sz="0" w:space="0" w:color="auto"/>
                <w:right w:val="none" w:sz="0" w:space="0" w:color="auto"/>
              </w:divBdr>
            </w:div>
            <w:div w:id="1254700297">
              <w:marLeft w:val="0"/>
              <w:marRight w:val="0"/>
              <w:marTop w:val="83"/>
              <w:marBottom w:val="0"/>
              <w:divBdr>
                <w:top w:val="none" w:sz="0" w:space="0" w:color="auto"/>
                <w:left w:val="none" w:sz="0" w:space="0" w:color="auto"/>
                <w:bottom w:val="none" w:sz="0" w:space="0" w:color="auto"/>
                <w:right w:val="none" w:sz="0" w:space="0" w:color="auto"/>
              </w:divBdr>
            </w:div>
          </w:divsChild>
        </w:div>
        <w:div w:id="1847792461">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beeflamb-my.sharepoint.com/personal/callum_neil_beeflambnz_com/Documents/GIA/Postal%20Consultation%20Summa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0" i="0" u="none" strike="noStrike" kern="1200" spc="0" baseline="0">
                <a:solidFill>
                  <a:schemeClr val="tx1">
                    <a:lumMod val="65000"/>
                    <a:lumOff val="35000"/>
                  </a:schemeClr>
                </a:solidFill>
                <a:latin typeface="+mn-lt"/>
                <a:ea typeface="+mn-ea"/>
                <a:cs typeface="+mn-cs"/>
              </a:defRPr>
            </a:pPr>
            <a:r>
              <a:rPr lang="en-US" sz="1500" baseline="0"/>
              <a:t>Feedback</a:t>
            </a:r>
          </a:p>
          <a:p>
            <a:pPr>
              <a:defRPr sz="1500"/>
            </a:pPr>
            <a:r>
              <a:rPr lang="en-US" sz="1500" b="0" i="0" u="none" strike="noStrike" baseline="0">
                <a:solidFill>
                  <a:srgbClr val="FF0000"/>
                </a:solidFill>
                <a:effectLst/>
              </a:rPr>
              <a:t>NEGATIVE</a:t>
            </a:r>
            <a:r>
              <a:rPr lang="en-US" sz="1500" baseline="0"/>
              <a:t>		</a:t>
            </a:r>
            <a:r>
              <a:rPr lang="en-US" sz="1500" baseline="0">
                <a:solidFill>
                  <a:schemeClr val="accent4"/>
                </a:solidFill>
              </a:rPr>
              <a:t>NEUTRAL</a:t>
            </a:r>
            <a:r>
              <a:rPr lang="en-US" sz="1500" baseline="0"/>
              <a:t>		</a:t>
            </a:r>
            <a:r>
              <a:rPr lang="en-US" sz="1500" b="0" i="0" u="none" strike="noStrike" baseline="0">
                <a:solidFill>
                  <a:schemeClr val="accent6">
                    <a:lumMod val="75000"/>
                  </a:schemeClr>
                </a:solidFill>
                <a:effectLst/>
              </a:rPr>
              <a:t>POSITIVE</a:t>
            </a:r>
            <a:endParaRPr lang="en-US" sz="1500" baseline="0">
              <a:solidFill>
                <a:schemeClr val="accent6">
                  <a:lumMod val="75000"/>
                </a:schemeClr>
              </a:solidFill>
            </a:endParaRPr>
          </a:p>
        </c:rich>
      </c:tx>
      <c:layout>
        <c:manualLayout>
          <c:xMode val="edge"/>
          <c:yMode val="edge"/>
          <c:x val="0.1357732687260246"/>
          <c:y val="2.1582538403172046E-2"/>
        </c:manualLayout>
      </c:layout>
      <c:overlay val="0"/>
      <c:spPr>
        <a:noFill/>
        <a:ln>
          <a:noFill/>
        </a:ln>
        <a:effectLst/>
      </c:spPr>
      <c:txPr>
        <a:bodyPr rot="0" spcFirstLastPara="1" vertOverflow="ellipsis" vert="horz" wrap="square" anchor="ctr" anchorCtr="1"/>
        <a:lstStyle/>
        <a:p>
          <a:pPr>
            <a:defRPr sz="15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029655522139034"/>
          <c:y val="0.24938287409618989"/>
          <c:w val="0.50903779408364491"/>
          <c:h val="0.57828018179025942"/>
        </c:manualLayout>
      </c:layout>
      <c:pieChart>
        <c:varyColors val="1"/>
        <c:ser>
          <c:idx val="0"/>
          <c:order val="0"/>
          <c:tx>
            <c:v>Feedback</c:v>
          </c:tx>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B930-4C1B-A0B7-0721DA2106CC}"/>
              </c:ext>
            </c:extLst>
          </c:dPt>
          <c:dPt>
            <c:idx val="1"/>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B930-4C1B-A0B7-0721DA2106CC}"/>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B930-4C1B-A0B7-0721DA2106CC}"/>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B930-4C1B-A0B7-0721DA2106CC}"/>
              </c:ext>
            </c:extLst>
          </c:dPt>
          <c:dPt>
            <c:idx val="4"/>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B930-4C1B-A0B7-0721DA2106CC}"/>
              </c:ext>
            </c:extLst>
          </c:dPt>
          <c:dPt>
            <c:idx val="5"/>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B-B930-4C1B-A0B7-0721DA2106CC}"/>
              </c:ext>
            </c:extLst>
          </c:dPt>
          <c:dPt>
            <c:idx val="6"/>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D-B930-4C1B-A0B7-0721DA2106CC}"/>
              </c:ext>
            </c:extLst>
          </c:dPt>
          <c:dPt>
            <c:idx val="7"/>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F-B930-4C1B-A0B7-0721DA2106CC}"/>
              </c:ext>
            </c:extLst>
          </c:dPt>
          <c:dPt>
            <c:idx val="8"/>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11-B930-4C1B-A0B7-0721DA2106CC}"/>
              </c:ext>
            </c:extLst>
          </c:dPt>
          <c:dPt>
            <c:idx val="9"/>
            <c:bubble3D val="0"/>
            <c:spPr>
              <a:solidFill>
                <a:srgbClr val="C00000"/>
              </a:solidFill>
              <a:ln w="19050">
                <a:solidFill>
                  <a:schemeClr val="lt1"/>
                </a:solidFill>
              </a:ln>
              <a:effectLst/>
            </c:spPr>
            <c:extLst>
              <c:ext xmlns:c16="http://schemas.microsoft.com/office/drawing/2014/chart" uri="{C3380CC4-5D6E-409C-BE32-E72D297353CC}">
                <c16:uniqueId val="{00000013-B930-4C1B-A0B7-0721DA2106CC}"/>
              </c:ext>
            </c:extLst>
          </c:dPt>
          <c:dPt>
            <c:idx val="10"/>
            <c:bubble3D val="0"/>
            <c:spPr>
              <a:solidFill>
                <a:srgbClr val="C00000"/>
              </a:solidFill>
              <a:ln w="19050">
                <a:solidFill>
                  <a:schemeClr val="lt1"/>
                </a:solidFill>
              </a:ln>
              <a:effectLst/>
            </c:spPr>
            <c:extLst>
              <c:ext xmlns:c16="http://schemas.microsoft.com/office/drawing/2014/chart" uri="{C3380CC4-5D6E-409C-BE32-E72D297353CC}">
                <c16:uniqueId val="{00000015-B930-4C1B-A0B7-0721DA2106CC}"/>
              </c:ext>
            </c:extLst>
          </c:dPt>
          <c:dPt>
            <c:idx val="11"/>
            <c:bubble3D val="0"/>
            <c:spPr>
              <a:solidFill>
                <a:srgbClr val="C00000"/>
              </a:solidFill>
              <a:ln w="19050">
                <a:solidFill>
                  <a:schemeClr val="lt1"/>
                </a:solidFill>
              </a:ln>
              <a:effectLst/>
            </c:spPr>
            <c:extLst>
              <c:ext xmlns:c16="http://schemas.microsoft.com/office/drawing/2014/chart" uri="{C3380CC4-5D6E-409C-BE32-E72D297353CC}">
                <c16:uniqueId val="{00000017-B930-4C1B-A0B7-0721DA2106CC}"/>
              </c:ext>
            </c:extLst>
          </c:dPt>
          <c:dPt>
            <c:idx val="12"/>
            <c:bubble3D val="0"/>
            <c:spPr>
              <a:solidFill>
                <a:srgbClr val="C00000"/>
              </a:solidFill>
              <a:ln w="19050">
                <a:solidFill>
                  <a:schemeClr val="lt1"/>
                </a:solidFill>
              </a:ln>
              <a:effectLst/>
            </c:spPr>
            <c:extLst>
              <c:ext xmlns:c16="http://schemas.microsoft.com/office/drawing/2014/chart" uri="{C3380CC4-5D6E-409C-BE32-E72D297353CC}">
                <c16:uniqueId val="{00000019-B930-4C1B-A0B7-0721DA2106CC}"/>
              </c:ext>
            </c:extLst>
          </c:dPt>
          <c:dLbls>
            <c:dLbl>
              <c:idx val="0"/>
              <c:layout>
                <c:manualLayout>
                  <c:x val="8.3160083160083165E-3"/>
                  <c:y val="4.784688995215296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30-4C1B-A0B7-0721DA2106CC}"/>
                </c:ext>
              </c:extLst>
            </c:dLbl>
            <c:dLbl>
              <c:idx val="1"/>
              <c:layout>
                <c:manualLayout>
                  <c:x val="-1.0163892749853799E-16"/>
                  <c:y val="-3.1897926634768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30-4C1B-A0B7-0721DA2106CC}"/>
                </c:ext>
              </c:extLst>
            </c:dLbl>
            <c:dLbl>
              <c:idx val="2"/>
              <c:layout>
                <c:manualLayout>
                  <c:x val="3.0492030492030493E-2"/>
                  <c:y val="1.43540669856458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30-4C1B-A0B7-0721DA2106CC}"/>
                </c:ext>
              </c:extLst>
            </c:dLbl>
            <c:dLbl>
              <c:idx val="3"/>
              <c:layout>
                <c:manualLayout>
                  <c:x val="-4.5973797852651667E-3"/>
                  <c:y val="8.12893478608627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30-4C1B-A0B7-0721DA2106CC}"/>
                </c:ext>
              </c:extLst>
            </c:dLbl>
            <c:dLbl>
              <c:idx val="4"/>
              <c:layout>
                <c:manualLayout>
                  <c:x val="-8.3774800144330135E-3"/>
                  <c:y val="2.23285486443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30-4C1B-A0B7-0721DA2106CC}"/>
                </c:ext>
              </c:extLst>
            </c:dLbl>
            <c:dLbl>
              <c:idx val="5"/>
              <c:layout>
                <c:manualLayout>
                  <c:x val="0"/>
                  <c:y val="1.91387559808611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930-4C1B-A0B7-0721DA2106CC}"/>
                </c:ext>
              </c:extLst>
            </c:dLbl>
            <c:dLbl>
              <c:idx val="6"/>
              <c:layout>
                <c:manualLayout>
                  <c:x val="0"/>
                  <c:y val="-6.379585326953806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930-4C1B-A0B7-0721DA2106CC}"/>
                </c:ext>
              </c:extLst>
            </c:dLbl>
            <c:dLbl>
              <c:idx val="7"/>
              <c:layout>
                <c:manualLayout>
                  <c:x val="-1.2036818130839054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930-4C1B-A0B7-0721DA2106CC}"/>
                </c:ext>
              </c:extLst>
            </c:dLbl>
            <c:dLbl>
              <c:idx val="8"/>
              <c:layout>
                <c:manualLayout>
                  <c:x val="-1.5998474934037626E-18"/>
                  <c:y val="-3.18979266347693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930-4C1B-A0B7-0721DA2106CC}"/>
                </c:ext>
              </c:extLst>
            </c:dLbl>
            <c:dLbl>
              <c:idx val="9"/>
              <c:layout>
                <c:manualLayout>
                  <c:x val="-4.1887400072165128E-3"/>
                  <c:y val="-1.275917065390749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B930-4C1B-A0B7-0721DA2106CC}"/>
                </c:ext>
              </c:extLst>
            </c:dLbl>
            <c:dLbl>
              <c:idx val="10"/>
              <c:layout>
                <c:manualLayout>
                  <c:x val="-8.6963960651194189E-2"/>
                  <c:y val="-6.649544089155898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B930-4C1B-A0B7-0721DA2106CC}"/>
                </c:ext>
              </c:extLst>
            </c:dLbl>
            <c:dLbl>
              <c:idx val="11"/>
              <c:layout>
                <c:manualLayout>
                  <c:x val="7.4061607522132346E-3"/>
                  <c:y val="-1.486523319200484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B930-4C1B-A0B7-0721DA2106CC}"/>
                </c:ext>
              </c:extLst>
            </c:dLbl>
            <c:dLbl>
              <c:idx val="12"/>
              <c:layout>
                <c:manualLayout>
                  <c:x val="9.791809671355009E-2"/>
                  <c:y val="-3.52013930950939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B930-4C1B-A0B7-0721DA2106CC}"/>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'[Postal Consultation Summary.xlsx]Raw Data'!$N$3:$Z$3</c:f>
              <c:strCache>
                <c:ptCount val="13"/>
                <c:pt idx="0">
                  <c:v>Signing will provide influence and representation</c:v>
                </c:pt>
                <c:pt idx="1">
                  <c:v>B+LNZ's approach is practical</c:v>
                </c:pt>
                <c:pt idx="2">
                  <c:v>Preventing incursion is highest priority</c:v>
                </c:pt>
                <c:pt idx="3">
                  <c:v>Important for our public image</c:v>
                </c:pt>
                <c:pt idx="4">
                  <c:v>As part of Agriculture industry, we need to be involved </c:v>
                </c:pt>
                <c:pt idx="5">
                  <c:v>We need to be in the best position to help disease affected farmers</c:v>
                </c:pt>
                <c:pt idx="6">
                  <c:v>Problem lies with border security</c:v>
                </c:pt>
                <c:pt idx="7">
                  <c:v>Exacerbators should pay</c:v>
                </c:pt>
                <c:pt idx="8">
                  <c:v>New levy must be used effectively</c:v>
                </c:pt>
                <c:pt idx="9">
                  <c:v>BLNZ should cover cost from existing budget</c:v>
                </c:pt>
                <c:pt idx="10">
                  <c:v>MPI should cover the costs</c:v>
                </c:pt>
                <c:pt idx="11">
                  <c:v>We do not need GIA. Present structure sufficient. </c:v>
                </c:pt>
                <c:pt idx="12">
                  <c:v>Waste of time and money</c:v>
                </c:pt>
              </c:strCache>
            </c:strRef>
          </c:cat>
          <c:val>
            <c:numRef>
              <c:f>'[Postal Consultation Summary.xlsx]Raw Data'!$N$1:$Z$1</c:f>
              <c:numCache>
                <c:formatCode>General</c:formatCode>
                <c:ptCount val="13"/>
                <c:pt idx="0">
                  <c:v>40</c:v>
                </c:pt>
                <c:pt idx="1">
                  <c:v>48</c:v>
                </c:pt>
                <c:pt idx="2">
                  <c:v>19</c:v>
                </c:pt>
                <c:pt idx="3">
                  <c:v>2</c:v>
                </c:pt>
                <c:pt idx="4">
                  <c:v>41</c:v>
                </c:pt>
                <c:pt idx="5">
                  <c:v>18</c:v>
                </c:pt>
                <c:pt idx="6">
                  <c:v>12</c:v>
                </c:pt>
                <c:pt idx="7">
                  <c:v>7</c:v>
                </c:pt>
                <c:pt idx="8">
                  <c:v>18</c:v>
                </c:pt>
                <c:pt idx="9">
                  <c:v>11</c:v>
                </c:pt>
                <c:pt idx="10">
                  <c:v>21</c:v>
                </c:pt>
                <c:pt idx="11">
                  <c:v>6</c:v>
                </c:pt>
                <c:pt idx="12">
                  <c:v>11</c:v>
                </c:pt>
              </c:numCache>
            </c:numRef>
          </c:val>
          <c:extLst>
            <c:ext xmlns:c16="http://schemas.microsoft.com/office/drawing/2014/chart" uri="{C3380CC4-5D6E-409C-BE32-E72D297353CC}">
              <c16:uniqueId val="{0000001A-B930-4C1B-A0B7-0721DA2106C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623C2267D838E478B5CF968A51710E6" ma:contentTypeVersion="11" ma:contentTypeDescription="Create a new Word Document" ma:contentTypeScope="" ma:versionID="039ed1181eada643e5ae7c43d04ce223">
  <xsd:schema xmlns:xsd="http://www.w3.org/2001/XMLSchema" xmlns:xs="http://www.w3.org/2001/XMLSchema" xmlns:p="http://schemas.microsoft.com/office/2006/metadata/properties" xmlns:ns3="01be4277-2979-4a68-876d-b92b25fceece" xmlns:ns4="ff300edf-a821-4813-ae23-f144a805ade8" xmlns:ns5="http://schemas.microsoft.com/sharepoint/v4" xmlns:ns6="http://schemas.microsoft.com/sharepoint/v3/fields" targetNamespace="http://schemas.microsoft.com/office/2006/metadata/properties" ma:root="true" ma:fieldsID="c1ad6fd28e8ddbcb2f569f2aa834d2ea" ns3:_="" ns4:_="" ns5:_="" ns6:_="">
    <xsd:import namespace="01be4277-2979-4a68-876d-b92b25fceece"/>
    <xsd:import namespace="ff300edf-a821-4813-ae23-f144a805ade8"/>
    <xsd:import namespace="http://schemas.microsoft.com/sharepoint/v4"/>
    <xsd:import namespace="http://schemas.microsoft.com/sharepoint/v3/fields"/>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m57f14219dcc4b68b912ee87d6b1ddba" minOccurs="0"/>
                <xsd:element ref="ns4:PingarLastProcessed" minOccurs="0"/>
                <xsd:element ref="ns4:b5885358d6c24831baec7a0d99fe25c5" minOccurs="0"/>
                <xsd:element ref="ns5:IconOverlay" minOccurs="0"/>
                <xsd:element ref="ns6:_Status" minOccurs="0"/>
                <xsd:element ref="ns4:h083e40129b54928942f935d8f1155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f9a86213-62e1-4b3e-affa-c42d88c8db6a" ma:anchorId="53a5de6d-acdc-41a3-89e6-a9dececc818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00edf-a821-4813-ae23-f144a805ade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c0d7b2-6136-49d7-b3cb-e8b85c064e03}" ma:internalName="TaxCatchAll" ma:showField="CatchAllData" ma:web="ff300edf-a821-4813-ae23-f144a805ade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c0d7b2-6136-49d7-b3cb-e8b85c064e03}" ma:internalName="TaxCatchAllLabel" ma:readOnly="true" ma:showField="CatchAllDataLabel" ma:web="ff300edf-a821-4813-ae23-f144a805ade8">
      <xsd:complexType>
        <xsd:complexContent>
          <xsd:extension base="dms:MultiChoiceLookup">
            <xsd:sequence>
              <xsd:element name="Value" type="dms:Lookup" maxOccurs="unbounded" minOccurs="0" nillable="true"/>
            </xsd:sequence>
          </xsd:extension>
        </xsd:complexContent>
      </xsd:complexType>
    </xsd:element>
    <xsd:element name="m57f14219dcc4b68b912ee87d6b1ddba" ma:index="15" nillable="true" ma:taxonomy="true" ma:internalName="m57f14219dcc4b68b912ee87d6b1ddba" ma:taxonomyFieldName="PingarMPI_Terms" ma:displayName="Derived Terms" ma:fieldId="{657f1421-9dcc-4b68-b912-ee87d6b1ddb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b5885358d6c24831baec7a0d99fe25c5" ma:index="18" nillable="true" ma:taxonomy="true" ma:internalName="b5885358d6c24831baec7a0d99fe25c5" ma:taxonomyFieldName="MPISecurityClassification" ma:displayName="Security Classification" ma:default="1;#None|cf402fa0-b6a8-49a7-a22e-a95b6152c608" ma:fieldId="{b5885358-d6c2-4831-baec-7a0d99fe25c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083e40129b54928942f935d8f11551b" ma:index="23" nillable="true" ma:taxonomy="true" ma:internalName="h083e40129b54928942f935d8f11551b" ma:taxonomyFieldName="MPIGIADocumentType" ma:displayName="Document Type" ma:default="" ma:fieldId="{1083e401-29b5-4928-942f-935d8f11551b}" ma:sspId="3bfd400a-bb0f-42a8-a885-98b592a0f767" ma:termSetId="a33e5188-c456-448a-8407-ab9596ad59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1" nillable="true" ma:displayName="Status" ma:format="Dropdown" ma:internalName="_Status">
      <xsd:simpleType>
        <xsd:union memberTypes="dms:Text">
          <xsd:simpleType>
            <xsd:restriction base="dms:Choice">
              <xsd:enumeration value="Draft"/>
              <xsd:enumeration value="Final"/>
              <xsd:enumeration value="Obsole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GIA Application</TermName>
          <TermId xmlns="http://schemas.microsoft.com/office/infopath/2007/PartnerControls">2af7d703-acca-489c-920b-6f9784a47e8f</TermId>
        </TermInfo>
      </Terms>
    </C3TopicNote>
    <TaxCatchAll xmlns="ff300edf-a821-4813-ae23-f144a805ade8">
      <Value>6182</Value>
      <Value>6183</Value>
      <Value>1</Value>
    </TaxCatchAll>
    <IconOverlay xmlns="http://schemas.microsoft.com/sharepoint/v4" xsi:nil="true"/>
    <_Status xmlns="http://schemas.microsoft.com/sharepoint/v3/fields" xsi:nil="true"/>
    <PingarLastProcessed xmlns="ff300edf-a821-4813-ae23-f144a805ade8" xsi:nil="true"/>
    <h083e40129b54928942f935d8f11551b xmlns="ff300edf-a821-4813-ae23-f144a805ade8">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94875d4a-f26b-46f0-bc73-b8332cc97668</TermId>
        </TermInfo>
      </Terms>
    </h083e40129b54928942f935d8f11551b>
    <m57f14219dcc4b68b912ee87d6b1ddba xmlns="ff300edf-a821-4813-ae23-f144a805ade8">
      <Terms xmlns="http://schemas.microsoft.com/office/infopath/2007/PartnerControls"/>
    </m57f14219dcc4b68b912ee87d6b1ddba>
    <b5885358d6c24831baec7a0d99fe25c5 xmlns="ff300edf-a821-4813-ae23-f144a805ade8">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5885358d6c24831baec7a0d99fe25c5>
    <TaxKeywordTaxHTField xmlns="ff300edf-a821-4813-ae23-f144a805ade8">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7D20-4994-47E8-8EA9-2A020EAC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f300edf-a821-4813-ae23-f144a805ade8"/>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1A5A4-102C-4A47-A358-D0A384D551B5}">
  <ds:schemaRefs>
    <ds:schemaRef ds:uri="http://schemas.microsoft.com/office/2006/metadata/properties"/>
    <ds:schemaRef ds:uri="http://schemas.microsoft.com/office/infopath/2007/PartnerControls"/>
    <ds:schemaRef ds:uri="01be4277-2979-4a68-876d-b92b25fceece"/>
    <ds:schemaRef ds:uri="ff300edf-a821-4813-ae23-f144a805ade8"/>
    <ds:schemaRef ds:uri="http://schemas.microsoft.com/sharepoint/v4"/>
    <ds:schemaRef ds:uri="http://schemas.microsoft.com/sharepoint/v3/fields"/>
  </ds:schemaRefs>
</ds:datastoreItem>
</file>

<file path=customXml/itemProps3.xml><?xml version="1.0" encoding="utf-8"?>
<ds:datastoreItem xmlns:ds="http://schemas.openxmlformats.org/officeDocument/2006/customXml" ds:itemID="{AF82E812-6401-4FA8-99D4-5D6B85F44501}">
  <ds:schemaRefs>
    <ds:schemaRef ds:uri="http://schemas.microsoft.com/sharepoint/v3/contenttype/forms"/>
  </ds:schemaRefs>
</ds:datastoreItem>
</file>

<file path=customXml/itemProps4.xml><?xml version="1.0" encoding="utf-8"?>
<ds:datastoreItem xmlns:ds="http://schemas.openxmlformats.org/officeDocument/2006/customXml" ds:itemID="{CDB45CD2-2C67-4C02-8522-8C7C9026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Henry Dowler</Manager>
  <Company>Hewlett-Packard Company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Dowler</dc:creator>
  <cp:keywords/>
  <dc:description/>
  <cp:lastModifiedBy>Christopher Houston</cp:lastModifiedBy>
  <cp:revision>4</cp:revision>
  <dcterms:created xsi:type="dcterms:W3CDTF">2018-06-22T02:48:00Z</dcterms:created>
  <dcterms:modified xsi:type="dcterms:W3CDTF">2018-06-22T02:51:00Z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0x0101005496552013C0BA46BE88192D5C6EB20B00BC7B51C3C3DA487E91D1E0ED95F8C85C007623C2267D838E478B5CF968A51710E6</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6182;#GIA Application|2af7d703-acca-489c-920b-6f9784a47e8f</vt:lpwstr>
  </property>
  <property fmtid="{D5CDD505-2E9C-101B-9397-08002B2CF9AE}" pid="7" name="MPIGIADocumentType">
    <vt:lpwstr>6183;#Reference|94875d4a-f26b-46f0-bc73-b8332cc97668</vt:lpwstr>
  </property>
  <property fmtid="{D5CDD505-2E9C-101B-9397-08002B2CF9AE}" pid="8" name="RecordPoint_WorkflowType">
    <vt:lpwstr>ActiveSubmitStub</vt:lpwstr>
  </property>
  <property fmtid="{D5CDD505-2E9C-101B-9397-08002B2CF9AE}" pid="9" name="RecordPoint_ActiveItemSiteId">
    <vt:lpwstr>{3e5d44e2-1180-42f4-943b-5a84801c6665}</vt:lpwstr>
  </property>
  <property fmtid="{D5CDD505-2E9C-101B-9397-08002B2CF9AE}" pid="10" name="RecordPoint_ActiveItemListId">
    <vt:lpwstr>{bd3fbd54-bb65-4be3-a93e-015d970b2485}</vt:lpwstr>
  </property>
  <property fmtid="{D5CDD505-2E9C-101B-9397-08002B2CF9AE}" pid="11" name="RecordPoint_ActiveItemUniqueId">
    <vt:lpwstr>{64af22dc-2afe-4d59-9d6b-08027a73b4e7}</vt:lpwstr>
  </property>
  <property fmtid="{D5CDD505-2E9C-101B-9397-08002B2CF9AE}" pid="12" name="RecordPoint_ActiveItemWebId">
    <vt:lpwstr>{86708e69-1f7b-4330-ba6a-39c230a55692}</vt:lpwstr>
  </property>
  <property fmtid="{D5CDD505-2E9C-101B-9397-08002B2CF9AE}" pid="13" name="RecordPoint_RecordNumberSubmitted">
    <vt:lpwstr>R0000937121</vt:lpwstr>
  </property>
  <property fmtid="{D5CDD505-2E9C-101B-9397-08002B2CF9AE}" pid="14" name="RecordPoint_SubmissionCompleted">
    <vt:lpwstr>2017-05-08T13:28:12.5105360+12:00</vt:lpwstr>
  </property>
</Properties>
</file>